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C60" w:rsidRPr="00905AFA" w:rsidRDefault="009B7C60">
      <w:pPr>
        <w:spacing w:before="40" w:after="40" w:line="240" w:lineRule="auto"/>
        <w:jc w:val="center"/>
        <w:rPr>
          <w:rFonts w:ascii="Times New Roman" w:eastAsia="Times New Roman" w:hAnsi="Times New Roman" w:cs="Times New Roman"/>
          <w:color w:val="000000" w:themeColor="text1"/>
          <w:sz w:val="26"/>
          <w:szCs w:val="26"/>
          <w:lang w:val="nl-NL"/>
        </w:rPr>
      </w:pPr>
    </w:p>
    <w:tbl>
      <w:tblPr>
        <w:tblStyle w:val="TableGrid"/>
        <w:tblW w:w="13396" w:type="dxa"/>
        <w:tblInd w:w="277" w:type="dxa"/>
        <w:tblLook w:val="04A0" w:firstRow="1" w:lastRow="0" w:firstColumn="1" w:lastColumn="0" w:noHBand="0" w:noVBand="1"/>
      </w:tblPr>
      <w:tblGrid>
        <w:gridCol w:w="5673"/>
        <w:gridCol w:w="7723"/>
      </w:tblGrid>
      <w:tr w:rsidR="00905AFA" w:rsidRPr="00905AFA">
        <w:tc>
          <w:tcPr>
            <w:tcW w:w="5673" w:type="dxa"/>
            <w:tcBorders>
              <w:top w:val="nil"/>
              <w:left w:val="nil"/>
              <w:bottom w:val="nil"/>
              <w:right w:val="nil"/>
            </w:tcBorders>
          </w:tcPr>
          <w:p w:rsidR="009B7C60" w:rsidRPr="00905AFA" w:rsidRDefault="0004296B">
            <w:pPr>
              <w:spacing w:before="40" w:after="40" w:line="240" w:lineRule="auto"/>
              <w:jc w:val="center"/>
              <w:rPr>
                <w:rFonts w:ascii="Times New Roman" w:eastAsia="Times New Roman" w:hAnsi="Times New Roman" w:cs="Times New Roman"/>
                <w:color w:val="000000" w:themeColor="text1"/>
                <w:sz w:val="26"/>
                <w:szCs w:val="26"/>
                <w:lang w:val="nl-NL"/>
              </w:rPr>
            </w:pPr>
            <w:r w:rsidRPr="00905AFA">
              <w:rPr>
                <w:rFonts w:ascii="Times New Roman" w:eastAsia="Times New Roman" w:hAnsi="Times New Roman" w:cs="Times New Roman"/>
                <w:color w:val="000000" w:themeColor="text1"/>
                <w:sz w:val="26"/>
                <w:szCs w:val="26"/>
                <w:lang w:val="nl-NL"/>
              </w:rPr>
              <w:t>ỦY BAN NHÂN DÂN THÀNH PHỐ ĐỒNG NAI</w:t>
            </w:r>
          </w:p>
          <w:p w:rsidR="009B7C60" w:rsidRPr="00905AFA" w:rsidRDefault="0004296B">
            <w:pPr>
              <w:spacing w:before="40" w:after="40" w:line="240" w:lineRule="auto"/>
              <w:ind w:rightChars="391" w:right="860"/>
              <w:jc w:val="center"/>
              <w:rPr>
                <w:rFonts w:ascii="Times New Roman" w:eastAsia="Times New Roman" w:hAnsi="Times New Roman" w:cs="Times New Roman"/>
                <w:color w:val="000000" w:themeColor="text1"/>
                <w:sz w:val="26"/>
                <w:szCs w:val="26"/>
                <w:lang w:val="nl-NL"/>
              </w:rPr>
            </w:pPr>
            <w:r w:rsidRPr="00905AFA">
              <w:rPr>
                <w:rFonts w:ascii="Times New Roman" w:eastAsia="Times New Roman" w:hAnsi="Times New Roman" w:cs="Times New Roman"/>
                <w:b/>
                <w:noProof/>
                <w:color w:val="000000" w:themeColor="text1"/>
                <w:spacing w:val="-8"/>
                <w:sz w:val="28"/>
                <w:szCs w:val="28"/>
              </w:rPr>
              <mc:AlternateContent>
                <mc:Choice Requires="wps">
                  <w:drawing>
                    <wp:anchor distT="0" distB="0" distL="114300" distR="114300" simplePos="0" relativeHeight="251659264" behindDoc="0" locked="0" layoutInCell="1" allowOverlap="1" wp14:anchorId="5C19FD31" wp14:editId="6C131D56">
                      <wp:simplePos x="0" y="0"/>
                      <wp:positionH relativeFrom="column">
                        <wp:posOffset>1246505</wp:posOffset>
                      </wp:positionH>
                      <wp:positionV relativeFrom="paragraph">
                        <wp:posOffset>189865</wp:posOffset>
                      </wp:positionV>
                      <wp:extent cx="361950" cy="0"/>
                      <wp:effectExtent l="0" t="4445" r="0" b="5080"/>
                      <wp:wrapNone/>
                      <wp:docPr id="1643464629" name="Straight Connector 3"/>
                      <wp:cNvGraphicFramePr/>
                      <a:graphic xmlns:a="http://schemas.openxmlformats.org/drawingml/2006/main">
                        <a:graphicData uri="http://schemas.microsoft.com/office/word/2010/wordprocessingShape">
                          <wps:wsp>
                            <wps:cNvCnPr/>
                            <wps:spPr>
                              <a:xfrm flipV="1">
                                <a:off x="0" y="0"/>
                                <a:ext cx="36195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sCustomData="http://www.wps.cn/officeDocument/2013/wpsCustomData">
                  <w:pict>
                    <v:line id="Straight Connector 3" o:spid="_x0000_s1026" o:spt="20" style="position:absolute;left:0pt;flip:y;margin-left:98.15pt;margin-top:14.95pt;height:0pt;width:28.5pt;z-index:251659264;mso-width-relative:page;mso-height-relative:page;" filled="f" stroked="t" coordsize="21600,21600" o:gfxdata="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qcxsx1QAAAAkBAAAPAAAA&#10;AAAAAAEAIAAAACIAAABkcnMvZG93bnJldi54bWxQSwECFAAUAAAACACHTuJArFh3V98BAADGAwAA&#10;DgAAAAAAAAABACAAAAAkAQAAZHJzL2Uyb0RvYy54bWxQSwUGAAAAAAYABgBZAQAAdQUAAAAA&#10;">
                      <v:fill on="f" focussize="0,0"/>
                      <v:stroke weight="0.5pt" color="#000000 [3213]" miterlimit="8" joinstyle="miter"/>
                      <v:imagedata o:title=""/>
                      <o:lock v:ext="edit" aspectratio="f"/>
                    </v:line>
                  </w:pict>
                </mc:Fallback>
              </mc:AlternateContent>
            </w:r>
            <w:r w:rsidRPr="00905AFA">
              <w:rPr>
                <w:rFonts w:ascii="Times New Roman" w:eastAsia="Times New Roman" w:hAnsi="Times New Roman" w:cs="Times New Roman"/>
                <w:b/>
                <w:color w:val="000000" w:themeColor="text1"/>
                <w:sz w:val="28"/>
                <w:szCs w:val="28"/>
                <w:lang w:val="nl-NL"/>
              </w:rPr>
              <w:t>SỞ Y TẾ</w:t>
            </w:r>
          </w:p>
        </w:tc>
        <w:tc>
          <w:tcPr>
            <w:tcW w:w="7723" w:type="dxa"/>
            <w:tcBorders>
              <w:top w:val="nil"/>
              <w:left w:val="nil"/>
              <w:bottom w:val="nil"/>
              <w:right w:val="nil"/>
            </w:tcBorders>
          </w:tcPr>
          <w:p w:rsidR="009B7C60" w:rsidRPr="00905AFA" w:rsidRDefault="0004296B">
            <w:pPr>
              <w:spacing w:before="40" w:after="40" w:line="240" w:lineRule="auto"/>
              <w:jc w:val="center"/>
              <w:rPr>
                <w:rFonts w:ascii="Times New Roman" w:eastAsia="Times New Roman" w:hAnsi="Times New Roman" w:cs="Times New Roman"/>
                <w:b/>
                <w:color w:val="000000" w:themeColor="text1"/>
                <w:sz w:val="28"/>
                <w:szCs w:val="28"/>
                <w:lang w:val="nl-NL"/>
              </w:rPr>
            </w:pPr>
            <w:r w:rsidRPr="00905AFA">
              <w:rPr>
                <w:rFonts w:ascii="Times New Roman" w:eastAsia="Times New Roman" w:hAnsi="Times New Roman" w:cs="Times New Roman"/>
                <w:b/>
                <w:color w:val="000000" w:themeColor="text1"/>
                <w:spacing w:val="-8"/>
                <w:sz w:val="28"/>
                <w:szCs w:val="28"/>
              </w:rPr>
              <w:t>C</w:t>
            </w:r>
            <w:r w:rsidRPr="00905AFA">
              <w:rPr>
                <w:rFonts w:ascii="Times New Roman" w:eastAsia="Times New Roman" w:hAnsi="Times New Roman" w:cs="Times New Roman"/>
                <w:b/>
                <w:color w:val="000000" w:themeColor="text1"/>
                <w:spacing w:val="-8"/>
                <w:sz w:val="28"/>
                <w:szCs w:val="28"/>
                <w:lang w:val="nl-NL"/>
              </w:rPr>
              <w:t>ỘNG HÒA XÃ HỘI CHỦ NGHĨA VIỆT NAM</w:t>
            </w:r>
            <w:r w:rsidRPr="00905AFA">
              <w:rPr>
                <w:rFonts w:ascii="Times New Roman" w:eastAsia="Times New Roman" w:hAnsi="Times New Roman" w:cs="Times New Roman"/>
                <w:b/>
                <w:color w:val="000000" w:themeColor="text1"/>
                <w:sz w:val="28"/>
                <w:szCs w:val="28"/>
                <w:lang w:val="nl-NL"/>
              </w:rPr>
              <w:br/>
            </w:r>
            <w:r w:rsidRPr="00905AFA">
              <w:rPr>
                <w:rFonts w:ascii="Times New Roman" w:eastAsia="Times New Roman" w:hAnsi="Times New Roman" w:cs="Times New Roman"/>
                <w:b/>
                <w:color w:val="000000" w:themeColor="text1"/>
                <w:sz w:val="30"/>
                <w:szCs w:val="28"/>
                <w:lang w:val="nl-NL"/>
              </w:rPr>
              <w:t>Độc lập - Tự do - Hạnh phúc</w:t>
            </w:r>
          </w:p>
          <w:p w:rsidR="009B7C60" w:rsidRPr="00905AFA" w:rsidRDefault="0004296B">
            <w:pPr>
              <w:spacing w:before="40" w:after="40" w:line="240" w:lineRule="auto"/>
              <w:jc w:val="center"/>
              <w:rPr>
                <w:rFonts w:ascii="Times New Roman" w:eastAsia="Times New Roman" w:hAnsi="Times New Roman" w:cs="Times New Roman"/>
                <w:i/>
                <w:color w:val="000000" w:themeColor="text1"/>
                <w:sz w:val="28"/>
                <w:szCs w:val="28"/>
              </w:rPr>
            </w:pPr>
            <w:r w:rsidRPr="00905AFA">
              <w:rPr>
                <w:rFonts w:ascii="Times New Roman" w:eastAsia="Times New Roman" w:hAnsi="Times New Roman" w:cs="Times New Roman"/>
                <w:b/>
                <w:noProof/>
                <w:color w:val="000000" w:themeColor="text1"/>
                <w:spacing w:val="-8"/>
                <w:sz w:val="26"/>
                <w:szCs w:val="26"/>
              </w:rPr>
              <mc:AlternateContent>
                <mc:Choice Requires="wps">
                  <w:drawing>
                    <wp:anchor distT="0" distB="0" distL="114300" distR="114300" simplePos="0" relativeHeight="251660288" behindDoc="0" locked="0" layoutInCell="1" allowOverlap="1" wp14:anchorId="34595298" wp14:editId="61C26FDA">
                      <wp:simplePos x="0" y="0"/>
                      <wp:positionH relativeFrom="column">
                        <wp:posOffset>1292860</wp:posOffset>
                      </wp:positionH>
                      <wp:positionV relativeFrom="paragraph">
                        <wp:posOffset>-1270</wp:posOffset>
                      </wp:positionV>
                      <wp:extent cx="22002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2200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sCustomData="http://www.wps.cn/officeDocument/2013/wpsCustomData">
                  <w:pict>
                    <v:line id="_x0000_s1026" o:spid="_x0000_s1026" o:spt="20" style="position:absolute;left:0pt;flip:y;margin-left:101.8pt;margin-top:-0.1pt;height:0pt;width:173.25pt;z-index:251660288;mso-width-relative:page;mso-height-relative:page;" filled="f" stroked="t" coordsize="21600,21600" o:gfxdata="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43dDddQAAAAHAQAADwAAAAAAAAABACAA&#10;AAAiAAAAZHJzL2Rvd25yZXYueG1sUEsBAhQAFAAAAAgAh07iQEFUR9jYAQAAvgMAAA4AAAAAAAAA&#10;AQAgAAAAIwEAAGRycy9lMm9Eb2MueG1sUEsFBgAAAAAGAAYAWQEAAG0FAAAAAA==&#10;">
                      <v:fill on="f" focussize="0,0"/>
                      <v:stroke weight="0.5pt" color="#000000 [3213]" miterlimit="8" joinstyle="miter"/>
                      <v:imagedata o:title=""/>
                      <o:lock v:ext="edit" aspectratio="f"/>
                    </v:line>
                  </w:pict>
                </mc:Fallback>
              </mc:AlternateContent>
            </w:r>
          </w:p>
          <w:p w:rsidR="009B7C60" w:rsidRPr="00905AFA" w:rsidRDefault="0004296B">
            <w:pPr>
              <w:spacing w:before="40" w:after="40" w:line="240" w:lineRule="auto"/>
              <w:jc w:val="center"/>
              <w:rPr>
                <w:rFonts w:ascii="Times New Roman" w:eastAsia="Times New Roman" w:hAnsi="Times New Roman" w:cs="Times New Roman"/>
                <w:i/>
                <w:color w:val="000000" w:themeColor="text1"/>
                <w:sz w:val="28"/>
                <w:szCs w:val="28"/>
                <w:lang w:val="nl-NL"/>
              </w:rPr>
            </w:pPr>
            <w:r w:rsidRPr="00905AFA">
              <w:rPr>
                <w:rFonts w:ascii="Times New Roman" w:eastAsia="Times New Roman" w:hAnsi="Times New Roman" w:cs="Times New Roman"/>
                <w:i/>
                <w:color w:val="000000" w:themeColor="text1"/>
                <w:sz w:val="28"/>
                <w:szCs w:val="28"/>
              </w:rPr>
              <w:t>Đồng Nai</w:t>
            </w:r>
            <w:r w:rsidRPr="00905AFA">
              <w:rPr>
                <w:rFonts w:ascii="Times New Roman" w:eastAsia="Times New Roman" w:hAnsi="Times New Roman" w:cs="Times New Roman"/>
                <w:i/>
                <w:color w:val="000000" w:themeColor="text1"/>
                <w:sz w:val="28"/>
                <w:szCs w:val="28"/>
                <w:lang w:val="nl-NL"/>
              </w:rPr>
              <w:t>, ngày      tháng      năm 2026</w:t>
            </w:r>
          </w:p>
          <w:p w:rsidR="009B7C60" w:rsidRPr="00905AFA" w:rsidRDefault="009B7C60">
            <w:pPr>
              <w:spacing w:before="40" w:after="40" w:line="240" w:lineRule="auto"/>
              <w:jc w:val="center"/>
              <w:rPr>
                <w:rFonts w:ascii="Times New Roman" w:eastAsia="Times New Roman" w:hAnsi="Times New Roman" w:cs="Times New Roman"/>
                <w:color w:val="000000" w:themeColor="text1"/>
                <w:sz w:val="26"/>
                <w:szCs w:val="26"/>
                <w:lang w:val="nl-NL"/>
              </w:rPr>
            </w:pPr>
          </w:p>
        </w:tc>
      </w:tr>
    </w:tbl>
    <w:p w:rsidR="009B7C60" w:rsidRPr="00905AFA" w:rsidRDefault="0004296B">
      <w:pPr>
        <w:spacing w:after="0" w:line="240" w:lineRule="auto"/>
        <w:jc w:val="center"/>
        <w:rPr>
          <w:rFonts w:ascii="Times New Roman" w:hAnsi="Times New Roman" w:cs="Times New Roman"/>
          <w:b/>
          <w:bCs/>
          <w:color w:val="000000" w:themeColor="text1"/>
          <w:sz w:val="28"/>
          <w:szCs w:val="28"/>
        </w:rPr>
      </w:pPr>
      <w:r w:rsidRPr="00905AFA">
        <w:rPr>
          <w:rFonts w:ascii="Times New Roman" w:hAnsi="Times New Roman" w:cs="Times New Roman"/>
          <w:b/>
          <w:bCs/>
          <w:color w:val="000000" w:themeColor="text1"/>
          <w:sz w:val="28"/>
          <w:szCs w:val="28"/>
        </w:rPr>
        <w:t>BẢN SO SÁNH, THUYẾT MINH NỘI DUNG DỰ THẢO NGHỊ QUYẾT QUY ĐỊNH MỨC CHI BỒI DƯỠNG HÀNG THÁNG CHO CỘNG TÁC VIÊN DÂN SỐ TRÊN ĐỊA BÀN THÀNH PHỐ ĐỒNG NAI</w:t>
      </w:r>
    </w:p>
    <w:p w:rsidR="009B7C60" w:rsidRPr="00905AFA" w:rsidRDefault="0004296B">
      <w:pPr>
        <w:spacing w:before="40" w:after="40" w:line="240" w:lineRule="auto"/>
        <w:jc w:val="center"/>
        <w:rPr>
          <w:rFonts w:ascii="Times New Roman" w:eastAsia="Times New Roman" w:hAnsi="Times New Roman" w:cs="Times New Roman"/>
          <w:i/>
          <w:color w:val="000000" w:themeColor="text1"/>
          <w:sz w:val="12"/>
          <w:szCs w:val="26"/>
          <w:lang w:val="nl-NL"/>
        </w:rPr>
      </w:pPr>
      <w:r w:rsidRPr="00905AFA">
        <w:rPr>
          <w:rFonts w:ascii="Times New Roman" w:hAnsi="Times New Roman" w:cs="Times New Roman"/>
          <w:bCs/>
          <w:i/>
          <w:color w:val="000000" w:themeColor="text1"/>
          <w:sz w:val="28"/>
          <w:szCs w:val="28"/>
        </w:rPr>
        <w:t>(thay thế Nghị quyết số 35/2025/NQ-HĐND ngày 10/12/2025 của HĐND tỉnh quy định mức chi bồi dưỡng hằng tháng cho cộng tác viên dân số trên địa bàn tỉnh Đồng Nai)</w:t>
      </w:r>
    </w:p>
    <w:p w:rsidR="009B7C60" w:rsidRPr="00905AFA" w:rsidRDefault="009B7C60">
      <w:pPr>
        <w:spacing w:before="40" w:after="40" w:line="240" w:lineRule="auto"/>
        <w:jc w:val="center"/>
        <w:rPr>
          <w:rFonts w:ascii="Times New Roman" w:eastAsia="Times New Roman" w:hAnsi="Times New Roman" w:cs="Times New Roman"/>
          <w:i/>
          <w:color w:val="000000" w:themeColor="text1"/>
          <w:sz w:val="26"/>
          <w:szCs w:val="26"/>
          <w:lang w:val="nl-NL"/>
        </w:rPr>
      </w:pPr>
    </w:p>
    <w:tbl>
      <w:tblPr>
        <w:tblW w:w="15354" w:type="dxa"/>
        <w:jc w:val="center"/>
        <w:tblLook w:val="04A0" w:firstRow="1" w:lastRow="0" w:firstColumn="1" w:lastColumn="0" w:noHBand="0" w:noVBand="1"/>
      </w:tblPr>
      <w:tblGrid>
        <w:gridCol w:w="15354"/>
      </w:tblGrid>
      <w:tr w:rsidR="009B7C60" w:rsidRPr="00905AFA">
        <w:trPr>
          <w:trHeight w:val="1106"/>
          <w:jc w:val="center"/>
        </w:trPr>
        <w:tc>
          <w:tcPr>
            <w:tcW w:w="15354" w:type="dxa"/>
          </w:tcPr>
          <w:tbl>
            <w:tblPr>
              <w:tblStyle w:val="TableGrid"/>
              <w:tblW w:w="14653" w:type="dxa"/>
              <w:tblLook w:val="04A0" w:firstRow="1" w:lastRow="0" w:firstColumn="1" w:lastColumn="0" w:noHBand="0" w:noVBand="1"/>
            </w:tblPr>
            <w:tblGrid>
              <w:gridCol w:w="5415"/>
              <w:gridCol w:w="4677"/>
              <w:gridCol w:w="4561"/>
            </w:tblGrid>
            <w:tr w:rsidR="00905AFA" w:rsidRPr="00905AFA">
              <w:tc>
                <w:tcPr>
                  <w:tcW w:w="5415" w:type="dxa"/>
                </w:tcPr>
                <w:p w:rsidR="009B7C60" w:rsidRPr="00905AFA" w:rsidRDefault="0004296B">
                  <w:pPr>
                    <w:spacing w:before="120" w:after="0" w:line="240" w:lineRule="auto"/>
                    <w:jc w:val="center"/>
                    <w:rPr>
                      <w:rFonts w:ascii="Times New Roman" w:hAnsi="Times New Roman" w:cs="Times New Roman"/>
                      <w:color w:val="000000" w:themeColor="text1"/>
                      <w:sz w:val="28"/>
                      <w:szCs w:val="28"/>
                    </w:rPr>
                  </w:pPr>
                  <w:r w:rsidRPr="00905AFA">
                    <w:rPr>
                      <w:rFonts w:ascii="Times New Roman" w:hAnsi="Times New Roman" w:cs="Times New Roman"/>
                      <w:b/>
                      <w:bCs/>
                      <w:color w:val="000000" w:themeColor="text1"/>
                      <w:sz w:val="28"/>
                      <w:szCs w:val="28"/>
                    </w:rPr>
                    <w:t>VĂN BẢN QUY PHẠM PHÁP LUẬT HIỆN HÀNH</w:t>
                  </w:r>
                </w:p>
              </w:tc>
              <w:tc>
                <w:tcPr>
                  <w:tcW w:w="4677" w:type="dxa"/>
                </w:tcPr>
                <w:p w:rsidR="009B7C60" w:rsidRPr="00905AFA" w:rsidRDefault="0004296B">
                  <w:pPr>
                    <w:spacing w:before="120" w:after="0" w:line="240" w:lineRule="auto"/>
                    <w:jc w:val="center"/>
                    <w:rPr>
                      <w:rFonts w:ascii="Times New Roman" w:hAnsi="Times New Roman" w:cs="Times New Roman"/>
                      <w:b/>
                      <w:bCs/>
                      <w:color w:val="000000" w:themeColor="text1"/>
                      <w:sz w:val="28"/>
                      <w:szCs w:val="28"/>
                    </w:rPr>
                  </w:pPr>
                  <w:r w:rsidRPr="00905AFA">
                    <w:rPr>
                      <w:rFonts w:ascii="Times New Roman" w:hAnsi="Times New Roman" w:cs="Times New Roman"/>
                      <w:b/>
                      <w:bCs/>
                      <w:color w:val="000000" w:themeColor="text1"/>
                      <w:sz w:val="28"/>
                      <w:szCs w:val="28"/>
                    </w:rPr>
                    <w:t xml:space="preserve">DỰ THẢO VĂN BẢN </w:t>
                  </w:r>
                </w:p>
                <w:p w:rsidR="009B7C60" w:rsidRPr="00905AFA" w:rsidRDefault="0004296B">
                  <w:pPr>
                    <w:spacing w:after="0" w:line="240" w:lineRule="auto"/>
                    <w:jc w:val="center"/>
                    <w:rPr>
                      <w:rFonts w:ascii="Times New Roman" w:hAnsi="Times New Roman" w:cs="Times New Roman"/>
                      <w:b/>
                      <w:bCs/>
                      <w:color w:val="000000" w:themeColor="text1"/>
                      <w:sz w:val="28"/>
                      <w:szCs w:val="28"/>
                    </w:rPr>
                  </w:pPr>
                  <w:r w:rsidRPr="00905AFA">
                    <w:rPr>
                      <w:rFonts w:ascii="Times New Roman" w:hAnsi="Times New Roman" w:cs="Times New Roman"/>
                      <w:b/>
                      <w:bCs/>
                      <w:color w:val="000000" w:themeColor="text1"/>
                      <w:sz w:val="28"/>
                      <w:szCs w:val="28"/>
                    </w:rPr>
                    <w:t>THAY THẾ</w:t>
                  </w:r>
                </w:p>
              </w:tc>
              <w:tc>
                <w:tcPr>
                  <w:tcW w:w="4561" w:type="dxa"/>
                </w:tcPr>
                <w:p w:rsidR="009B7C60" w:rsidRPr="00905AFA" w:rsidRDefault="0004296B">
                  <w:pPr>
                    <w:spacing w:before="120" w:after="0" w:line="240" w:lineRule="auto"/>
                    <w:jc w:val="center"/>
                    <w:rPr>
                      <w:rFonts w:ascii="Times New Roman" w:hAnsi="Times New Roman" w:cs="Times New Roman"/>
                      <w:color w:val="000000" w:themeColor="text1"/>
                      <w:sz w:val="28"/>
                      <w:szCs w:val="28"/>
                    </w:rPr>
                  </w:pPr>
                  <w:r w:rsidRPr="00905AFA">
                    <w:rPr>
                      <w:rFonts w:ascii="Times New Roman" w:hAnsi="Times New Roman" w:cs="Times New Roman"/>
                      <w:b/>
                      <w:bCs/>
                      <w:color w:val="000000" w:themeColor="text1"/>
                      <w:sz w:val="28"/>
                      <w:szCs w:val="28"/>
                    </w:rPr>
                    <w:t>THUYẾT MINH</w:t>
                  </w:r>
                </w:p>
              </w:tc>
            </w:tr>
            <w:tr w:rsidR="00905AFA" w:rsidRPr="00905AFA">
              <w:tc>
                <w:tcPr>
                  <w:tcW w:w="5415" w:type="dxa"/>
                </w:tcPr>
                <w:p w:rsidR="009B7C60" w:rsidRPr="00905AFA" w:rsidRDefault="0004296B">
                  <w:pPr>
                    <w:spacing w:before="120" w:after="0" w:line="240" w:lineRule="auto"/>
                    <w:jc w:val="both"/>
                    <w:rPr>
                      <w:rFonts w:ascii="Times New Roman" w:hAnsi="Times New Roman" w:cs="Times New Roman"/>
                      <w:b/>
                      <w:color w:val="000000" w:themeColor="text1"/>
                      <w:sz w:val="28"/>
                      <w:szCs w:val="28"/>
                    </w:rPr>
                  </w:pPr>
                  <w:r w:rsidRPr="00905AFA">
                    <w:rPr>
                      <w:rFonts w:ascii="Times New Roman" w:hAnsi="Times New Roman" w:cs="Times New Roman"/>
                      <w:b/>
                      <w:color w:val="000000" w:themeColor="text1"/>
                      <w:sz w:val="28"/>
                      <w:szCs w:val="28"/>
                    </w:rPr>
                    <w:t xml:space="preserve"> - Nghị quyết số 35/2025/NQ-HĐND ngày 10/12/2025 của HĐND tỉnh quy định mức chi bồi dưỡng hằng tháng cho cộng tác viên dân số trên địa bàn tỉnh Đồng Nai </w:t>
                  </w:r>
                </w:p>
                <w:p w:rsidR="009B7C60" w:rsidRPr="00905AFA" w:rsidRDefault="009B7C60" w:rsidP="000F3410">
                  <w:pPr>
                    <w:spacing w:after="0" w:line="240" w:lineRule="auto"/>
                    <w:jc w:val="both"/>
                    <w:rPr>
                      <w:rFonts w:ascii="Times New Roman" w:hAnsi="Times New Roman" w:cs="Times New Roman"/>
                      <w:color w:val="000000" w:themeColor="text1"/>
                      <w:sz w:val="28"/>
                      <w:szCs w:val="28"/>
                    </w:rPr>
                  </w:pPr>
                </w:p>
              </w:tc>
              <w:tc>
                <w:tcPr>
                  <w:tcW w:w="4677" w:type="dxa"/>
                </w:tcPr>
                <w:p w:rsidR="009B7C60" w:rsidRPr="00905AFA" w:rsidRDefault="0004296B">
                  <w:pPr>
                    <w:spacing w:before="120" w:after="0" w:line="240" w:lineRule="auto"/>
                    <w:jc w:val="both"/>
                    <w:rPr>
                      <w:rFonts w:ascii="Times New Roman" w:hAnsi="Times New Roman" w:cs="Times New Roman"/>
                      <w:b/>
                      <w:iCs/>
                      <w:color w:val="000000" w:themeColor="text1"/>
                      <w:spacing w:val="-4"/>
                      <w:sz w:val="28"/>
                      <w:szCs w:val="28"/>
                    </w:rPr>
                  </w:pPr>
                  <w:r w:rsidRPr="00905AFA">
                    <w:rPr>
                      <w:rFonts w:ascii="Times New Roman" w:hAnsi="Times New Roman" w:cs="Times New Roman"/>
                      <w:b/>
                      <w:bCs/>
                      <w:iCs/>
                      <w:color w:val="000000" w:themeColor="text1"/>
                      <w:sz w:val="28"/>
                      <w:szCs w:val="28"/>
                      <w:lang w:val="es-ES"/>
                    </w:rPr>
                    <w:t>- Nghị quyết của Hội đồng nhân dân thành phố Đồng Nai quy định mức chi bồi dưỡng h</w:t>
                  </w:r>
                  <w:r w:rsidRPr="00905AFA">
                    <w:rPr>
                      <w:rFonts w:ascii="Times New Roman" w:hAnsi="Times New Roman" w:cs="Times New Roman"/>
                      <w:b/>
                      <w:bCs/>
                      <w:iCs/>
                      <w:color w:val="000000" w:themeColor="text1"/>
                      <w:sz w:val="28"/>
                      <w:szCs w:val="28"/>
                    </w:rPr>
                    <w:t>ằ</w:t>
                  </w:r>
                  <w:r w:rsidRPr="00905AFA">
                    <w:rPr>
                      <w:rFonts w:ascii="Times New Roman" w:hAnsi="Times New Roman" w:cs="Times New Roman"/>
                      <w:b/>
                      <w:bCs/>
                      <w:iCs/>
                      <w:color w:val="000000" w:themeColor="text1"/>
                      <w:sz w:val="28"/>
                      <w:szCs w:val="28"/>
                      <w:lang w:val="es-ES"/>
                    </w:rPr>
                    <w:t>ng tháng cho cộng tác viên dân số trên địa bàn thành phố Đồng Nai</w:t>
                  </w:r>
                </w:p>
                <w:p w:rsidR="009B7C60" w:rsidRPr="00905AFA" w:rsidRDefault="009B7C60">
                  <w:pPr>
                    <w:spacing w:after="0" w:line="240" w:lineRule="auto"/>
                    <w:jc w:val="both"/>
                    <w:rPr>
                      <w:rFonts w:ascii="Times New Roman" w:eastAsia="Times New Roman" w:hAnsi="Times New Roman" w:cs="Times New Roman"/>
                      <w:color w:val="000000" w:themeColor="text1"/>
                      <w:sz w:val="28"/>
                      <w:szCs w:val="28"/>
                    </w:rPr>
                  </w:pPr>
                </w:p>
              </w:tc>
              <w:tc>
                <w:tcPr>
                  <w:tcW w:w="4561" w:type="dxa"/>
                </w:tcPr>
                <w:p w:rsidR="009B7C60" w:rsidRPr="00905AFA" w:rsidRDefault="009B7C60">
                  <w:pPr>
                    <w:spacing w:after="120" w:line="240" w:lineRule="auto"/>
                    <w:jc w:val="both"/>
                    <w:rPr>
                      <w:rFonts w:ascii="Times New Roman" w:eastAsia="Times New Roman" w:hAnsi="Times New Roman" w:cs="Times New Roman"/>
                      <w:b/>
                      <w:bCs/>
                      <w:color w:val="000000" w:themeColor="text1"/>
                      <w:sz w:val="28"/>
                      <w:szCs w:val="28"/>
                      <w:lang w:eastAsia="vi-VN"/>
                    </w:rPr>
                  </w:pPr>
                </w:p>
              </w:tc>
            </w:tr>
            <w:tr w:rsidR="00905AFA" w:rsidRPr="00905AFA">
              <w:tc>
                <w:tcPr>
                  <w:tcW w:w="5415" w:type="dxa"/>
                </w:tcPr>
                <w:p w:rsidR="009B7C60" w:rsidRPr="00905AFA" w:rsidRDefault="0004296B">
                  <w:pPr>
                    <w:pStyle w:val="BodyTextIndent"/>
                    <w:spacing w:before="120"/>
                    <w:ind w:firstLine="0"/>
                    <w:rPr>
                      <w:b/>
                      <w:color w:val="000000" w:themeColor="text1"/>
                    </w:rPr>
                  </w:pPr>
                  <w:r w:rsidRPr="00905AFA">
                    <w:rPr>
                      <w:b/>
                      <w:color w:val="000000" w:themeColor="text1"/>
                    </w:rPr>
                    <w:t>Nghị quyết số 35/2025/NQ-HĐND của HĐND tỉnh Đồng Nai</w:t>
                  </w:r>
                </w:p>
              </w:tc>
              <w:tc>
                <w:tcPr>
                  <w:tcW w:w="4677" w:type="dxa"/>
                </w:tcPr>
                <w:p w:rsidR="009B7C60" w:rsidRPr="00905AFA" w:rsidRDefault="0004296B">
                  <w:pPr>
                    <w:spacing w:before="120" w:after="0" w:line="240" w:lineRule="auto"/>
                    <w:jc w:val="both"/>
                    <w:rPr>
                      <w:rFonts w:ascii="Times New Roman" w:hAnsi="Times New Roman" w:cs="Times New Roman"/>
                      <w:b/>
                      <w:color w:val="000000" w:themeColor="text1"/>
                      <w:sz w:val="28"/>
                      <w:szCs w:val="28"/>
                    </w:rPr>
                  </w:pPr>
                  <w:r w:rsidRPr="00905AFA">
                    <w:rPr>
                      <w:rFonts w:ascii="Times New Roman" w:hAnsi="Times New Roman" w:cs="Times New Roman"/>
                      <w:b/>
                      <w:color w:val="000000" w:themeColor="text1"/>
                      <w:sz w:val="28"/>
                      <w:szCs w:val="28"/>
                    </w:rPr>
                    <w:t>Dự thảo Nghị quyết mới</w:t>
                  </w:r>
                </w:p>
              </w:tc>
              <w:tc>
                <w:tcPr>
                  <w:tcW w:w="4561" w:type="dxa"/>
                </w:tcPr>
                <w:p w:rsidR="009B7C60" w:rsidRPr="00905AFA" w:rsidRDefault="009B7C60">
                  <w:pPr>
                    <w:spacing w:before="120" w:after="0" w:line="240" w:lineRule="auto"/>
                    <w:jc w:val="both"/>
                    <w:rPr>
                      <w:rFonts w:ascii="Times New Roman" w:hAnsi="Times New Roman" w:cs="Times New Roman"/>
                      <w:color w:val="000000" w:themeColor="text1"/>
                      <w:sz w:val="28"/>
                      <w:szCs w:val="28"/>
                    </w:rPr>
                  </w:pPr>
                </w:p>
              </w:tc>
            </w:tr>
            <w:tr w:rsidR="00905AFA" w:rsidRPr="00905AFA">
              <w:tc>
                <w:tcPr>
                  <w:tcW w:w="5415" w:type="dxa"/>
                </w:tcPr>
                <w:p w:rsidR="009B7C60" w:rsidRPr="00905AFA" w:rsidRDefault="0004296B">
                  <w:pPr>
                    <w:spacing w:before="100" w:after="0" w:line="240" w:lineRule="auto"/>
                    <w:jc w:val="both"/>
                    <w:rPr>
                      <w:rFonts w:ascii="Times New Roman" w:eastAsia="Times New Roman" w:hAnsi="Times New Roman" w:cs="Times New Roman"/>
                      <w:b/>
                      <w:bCs/>
                      <w:color w:val="000000" w:themeColor="text1"/>
                      <w:sz w:val="28"/>
                      <w:szCs w:val="28"/>
                    </w:rPr>
                  </w:pPr>
                  <w:r w:rsidRPr="00905AFA">
                    <w:rPr>
                      <w:rFonts w:ascii="Times New Roman" w:eastAsia="Times New Roman" w:hAnsi="Times New Roman" w:cs="Times New Roman"/>
                      <w:b/>
                      <w:bCs/>
                      <w:color w:val="000000" w:themeColor="text1"/>
                      <w:sz w:val="28"/>
                      <w:szCs w:val="28"/>
                    </w:rPr>
                    <w:t>Điều 1. Phạm vi điều chỉnh, đối tượng áp dụng</w:t>
                  </w:r>
                </w:p>
                <w:p w:rsidR="009B7C60" w:rsidRPr="00905AFA" w:rsidRDefault="0004296B">
                  <w:pPr>
                    <w:spacing w:before="100" w:after="0" w:line="240" w:lineRule="auto"/>
                    <w:jc w:val="both"/>
                    <w:rPr>
                      <w:rFonts w:ascii="Times New Roman" w:eastAsia="Times New Roman" w:hAnsi="Times New Roman" w:cs="Times New Roman"/>
                      <w:bCs/>
                      <w:color w:val="000000" w:themeColor="text1"/>
                      <w:sz w:val="28"/>
                      <w:szCs w:val="28"/>
                    </w:rPr>
                  </w:pPr>
                  <w:r w:rsidRPr="00905AFA">
                    <w:rPr>
                      <w:rFonts w:ascii="Times New Roman" w:eastAsia="Times New Roman" w:hAnsi="Times New Roman" w:cs="Times New Roman"/>
                      <w:bCs/>
                      <w:color w:val="000000" w:themeColor="text1"/>
                      <w:sz w:val="28"/>
                      <w:szCs w:val="28"/>
                    </w:rPr>
                    <w:t>1. Phạm vi điều chỉnh</w:t>
                  </w:r>
                </w:p>
                <w:p w:rsidR="009B7C60" w:rsidRPr="00905AFA" w:rsidRDefault="0004296B">
                  <w:pPr>
                    <w:spacing w:before="100" w:after="0" w:line="240" w:lineRule="auto"/>
                    <w:jc w:val="both"/>
                    <w:rPr>
                      <w:rFonts w:ascii="Times New Roman" w:eastAsia="Times New Roman" w:hAnsi="Times New Roman" w:cs="Times New Roman"/>
                      <w:bCs/>
                      <w:color w:val="000000" w:themeColor="text1"/>
                      <w:sz w:val="28"/>
                      <w:szCs w:val="28"/>
                    </w:rPr>
                  </w:pPr>
                  <w:r w:rsidRPr="00905AFA">
                    <w:rPr>
                      <w:rFonts w:ascii="Times New Roman" w:eastAsia="Times New Roman" w:hAnsi="Times New Roman" w:cs="Times New Roman"/>
                      <w:bCs/>
                      <w:color w:val="000000" w:themeColor="text1"/>
                      <w:sz w:val="28"/>
                      <w:szCs w:val="28"/>
                    </w:rPr>
                    <w:lastRenderedPageBreak/>
                    <w:t xml:space="preserve">Nghị quyết này quy định mức chi bồi dưỡng hằng tháng cho cộng tác viên dân số trên địa bàn </w:t>
                  </w:r>
                  <w:r w:rsidR="00AE34C1">
                    <w:rPr>
                      <w:rFonts w:ascii="Times New Roman" w:eastAsia="Times New Roman" w:hAnsi="Times New Roman" w:cs="Times New Roman"/>
                      <w:bCs/>
                      <w:color w:val="000000" w:themeColor="text1"/>
                      <w:sz w:val="28"/>
                      <w:szCs w:val="28"/>
                    </w:rPr>
                    <w:t>tỉnh</w:t>
                  </w:r>
                  <w:r w:rsidRPr="00905AFA">
                    <w:rPr>
                      <w:rFonts w:ascii="Times New Roman" w:eastAsia="Times New Roman" w:hAnsi="Times New Roman" w:cs="Times New Roman"/>
                      <w:bCs/>
                      <w:color w:val="000000" w:themeColor="text1"/>
                      <w:sz w:val="28"/>
                      <w:szCs w:val="28"/>
                    </w:rPr>
                    <w:t xml:space="preserve"> Đồng Nai.</w:t>
                  </w:r>
                </w:p>
                <w:p w:rsidR="009B7C60" w:rsidRPr="00905AFA" w:rsidRDefault="0004296B">
                  <w:pPr>
                    <w:spacing w:before="100" w:after="0" w:line="240" w:lineRule="auto"/>
                    <w:jc w:val="both"/>
                    <w:rPr>
                      <w:rFonts w:ascii="Times New Roman" w:eastAsia="Times New Roman" w:hAnsi="Times New Roman" w:cs="Times New Roman"/>
                      <w:bCs/>
                      <w:color w:val="000000" w:themeColor="text1"/>
                      <w:sz w:val="28"/>
                      <w:szCs w:val="28"/>
                    </w:rPr>
                  </w:pPr>
                  <w:r w:rsidRPr="00905AFA">
                    <w:rPr>
                      <w:rFonts w:ascii="Times New Roman" w:eastAsia="Times New Roman" w:hAnsi="Times New Roman" w:cs="Times New Roman"/>
                      <w:bCs/>
                      <w:color w:val="000000" w:themeColor="text1"/>
                      <w:sz w:val="28"/>
                      <w:szCs w:val="28"/>
                    </w:rPr>
                    <w:t>2. Đối tượng áp dụng</w:t>
                  </w:r>
                </w:p>
                <w:p w:rsidR="009B7C60" w:rsidRPr="00905AFA" w:rsidRDefault="0004296B">
                  <w:pPr>
                    <w:spacing w:before="100" w:after="0" w:line="240" w:lineRule="auto"/>
                    <w:jc w:val="both"/>
                    <w:rPr>
                      <w:rFonts w:ascii="Times New Roman" w:eastAsia="Times New Roman" w:hAnsi="Times New Roman" w:cs="Times New Roman"/>
                      <w:bCs/>
                      <w:color w:val="000000" w:themeColor="text1"/>
                      <w:sz w:val="28"/>
                      <w:szCs w:val="28"/>
                    </w:rPr>
                  </w:pPr>
                  <w:r w:rsidRPr="00905AFA">
                    <w:rPr>
                      <w:rFonts w:ascii="Times New Roman" w:eastAsia="Times New Roman" w:hAnsi="Times New Roman" w:cs="Times New Roman"/>
                      <w:bCs/>
                      <w:color w:val="000000" w:themeColor="text1"/>
                      <w:sz w:val="28"/>
                      <w:szCs w:val="28"/>
                    </w:rPr>
                    <w:t>a) Cộng tác viên dân số thôn, ấp, khu phố đảm bảo các tiêu chuẩn theo quy định và được cấp có thẩm quyền quyết định.</w:t>
                  </w:r>
                </w:p>
                <w:p w:rsidR="009B7C60" w:rsidRPr="00905AFA" w:rsidRDefault="0004296B">
                  <w:pPr>
                    <w:spacing w:before="100" w:after="0" w:line="240" w:lineRule="auto"/>
                    <w:jc w:val="both"/>
                    <w:rPr>
                      <w:rFonts w:ascii="Times New Roman" w:eastAsia="Times New Roman" w:hAnsi="Times New Roman" w:cs="Times New Roman"/>
                      <w:bCs/>
                      <w:color w:val="000000" w:themeColor="text1"/>
                      <w:sz w:val="28"/>
                      <w:szCs w:val="28"/>
                    </w:rPr>
                  </w:pPr>
                  <w:r w:rsidRPr="00905AFA">
                    <w:rPr>
                      <w:rFonts w:ascii="Times New Roman" w:eastAsia="Times New Roman" w:hAnsi="Times New Roman" w:cs="Times New Roman"/>
                      <w:bCs/>
                      <w:color w:val="000000" w:themeColor="text1"/>
                      <w:sz w:val="28"/>
                      <w:szCs w:val="28"/>
                    </w:rPr>
                    <w:t>b) Cơ quan, tổ chức, cá nhân có liên quan đến việc chi bồi dưỡng hằng tháng cho cộng tác viên dân số.</w:t>
                  </w:r>
                </w:p>
              </w:tc>
              <w:tc>
                <w:tcPr>
                  <w:tcW w:w="4677" w:type="dxa"/>
                </w:tcPr>
                <w:p w:rsidR="009B7C60" w:rsidRPr="00905AFA" w:rsidRDefault="0004296B">
                  <w:pPr>
                    <w:spacing w:before="100" w:after="0" w:line="240" w:lineRule="auto"/>
                    <w:jc w:val="both"/>
                    <w:rPr>
                      <w:rFonts w:ascii="Times New Roman" w:eastAsia="Times New Roman" w:hAnsi="Times New Roman" w:cs="Times New Roman"/>
                      <w:b/>
                      <w:bCs/>
                      <w:color w:val="000000" w:themeColor="text1"/>
                      <w:sz w:val="28"/>
                      <w:szCs w:val="28"/>
                    </w:rPr>
                  </w:pPr>
                  <w:r w:rsidRPr="00905AFA">
                    <w:rPr>
                      <w:rFonts w:ascii="Times New Roman" w:eastAsia="Times New Roman" w:hAnsi="Times New Roman" w:cs="Times New Roman"/>
                      <w:b/>
                      <w:bCs/>
                      <w:color w:val="000000" w:themeColor="text1"/>
                      <w:sz w:val="28"/>
                      <w:szCs w:val="28"/>
                    </w:rPr>
                    <w:lastRenderedPageBreak/>
                    <w:t>Điều 1. Phạm vi điều chỉnh, đối tượng áp dụng</w:t>
                  </w:r>
                </w:p>
                <w:p w:rsidR="009B7C60" w:rsidRPr="00905AFA" w:rsidRDefault="0004296B">
                  <w:pPr>
                    <w:spacing w:before="100" w:after="0" w:line="240" w:lineRule="auto"/>
                    <w:jc w:val="both"/>
                    <w:rPr>
                      <w:rFonts w:ascii="Times New Roman" w:eastAsia="Times New Roman" w:hAnsi="Times New Roman" w:cs="Times New Roman"/>
                      <w:bCs/>
                      <w:color w:val="000000" w:themeColor="text1"/>
                      <w:sz w:val="28"/>
                      <w:szCs w:val="28"/>
                    </w:rPr>
                  </w:pPr>
                  <w:r w:rsidRPr="00905AFA">
                    <w:rPr>
                      <w:rFonts w:ascii="Times New Roman" w:eastAsia="Times New Roman" w:hAnsi="Times New Roman" w:cs="Times New Roman"/>
                      <w:bCs/>
                      <w:color w:val="000000" w:themeColor="text1"/>
                      <w:sz w:val="28"/>
                      <w:szCs w:val="28"/>
                    </w:rPr>
                    <w:t>1. Phạm vi điều chỉnh</w:t>
                  </w:r>
                </w:p>
                <w:p w:rsidR="009B7C60" w:rsidRPr="00905AFA" w:rsidRDefault="0004296B">
                  <w:pPr>
                    <w:spacing w:before="100" w:after="0" w:line="240" w:lineRule="auto"/>
                    <w:jc w:val="both"/>
                    <w:rPr>
                      <w:rFonts w:ascii="Times New Roman" w:eastAsia="Times New Roman" w:hAnsi="Times New Roman" w:cs="Times New Roman"/>
                      <w:bCs/>
                      <w:color w:val="000000" w:themeColor="text1"/>
                      <w:sz w:val="28"/>
                      <w:szCs w:val="28"/>
                    </w:rPr>
                  </w:pPr>
                  <w:r w:rsidRPr="00905AFA">
                    <w:rPr>
                      <w:rFonts w:ascii="Times New Roman" w:eastAsia="Times New Roman" w:hAnsi="Times New Roman" w:cs="Times New Roman"/>
                      <w:bCs/>
                      <w:color w:val="000000" w:themeColor="text1"/>
                      <w:sz w:val="28"/>
                      <w:szCs w:val="28"/>
                    </w:rPr>
                    <w:lastRenderedPageBreak/>
                    <w:t>Nghị quyết này quy định mức chi bồi dưỡng hằng tháng cho cộng tác viên dân số trên địa bàn thành phố Đồng Nai.</w:t>
                  </w:r>
                </w:p>
                <w:p w:rsidR="009B7C60" w:rsidRPr="00905AFA" w:rsidRDefault="0004296B">
                  <w:pPr>
                    <w:spacing w:before="100" w:after="0" w:line="240" w:lineRule="auto"/>
                    <w:jc w:val="both"/>
                    <w:rPr>
                      <w:rFonts w:ascii="Times New Roman" w:eastAsia="Times New Roman" w:hAnsi="Times New Roman" w:cs="Times New Roman"/>
                      <w:bCs/>
                      <w:color w:val="000000" w:themeColor="text1"/>
                      <w:sz w:val="28"/>
                      <w:szCs w:val="28"/>
                    </w:rPr>
                  </w:pPr>
                  <w:r w:rsidRPr="00905AFA">
                    <w:rPr>
                      <w:rFonts w:ascii="Times New Roman" w:eastAsia="Times New Roman" w:hAnsi="Times New Roman" w:cs="Times New Roman"/>
                      <w:bCs/>
                      <w:color w:val="000000" w:themeColor="text1"/>
                      <w:sz w:val="28"/>
                      <w:szCs w:val="28"/>
                    </w:rPr>
                    <w:t>2. Đối tượng áp dụng</w:t>
                  </w:r>
                </w:p>
                <w:p w:rsidR="009B7C60" w:rsidRPr="00905AFA" w:rsidRDefault="0004296B">
                  <w:pPr>
                    <w:spacing w:before="100" w:after="0" w:line="240" w:lineRule="auto"/>
                    <w:jc w:val="both"/>
                    <w:rPr>
                      <w:rFonts w:ascii="Times New Roman" w:eastAsia="Times New Roman" w:hAnsi="Times New Roman" w:cs="Times New Roman"/>
                      <w:bCs/>
                      <w:color w:val="000000" w:themeColor="text1"/>
                      <w:sz w:val="28"/>
                      <w:szCs w:val="28"/>
                    </w:rPr>
                  </w:pPr>
                  <w:r w:rsidRPr="00905AFA">
                    <w:rPr>
                      <w:rFonts w:ascii="Times New Roman" w:eastAsia="Times New Roman" w:hAnsi="Times New Roman" w:cs="Times New Roman"/>
                      <w:bCs/>
                      <w:color w:val="000000" w:themeColor="text1"/>
                      <w:sz w:val="28"/>
                      <w:szCs w:val="28"/>
                    </w:rPr>
                    <w:t>a) Cộng tác viên dân số thôn, ấp, khu phố đảm bảo các tiêu chuẩn theo quy định và được cấp có thẩm quyền quyết định.</w:t>
                  </w:r>
                </w:p>
                <w:p w:rsidR="009B7C60" w:rsidRPr="00905AFA" w:rsidRDefault="0004296B">
                  <w:pPr>
                    <w:spacing w:before="100" w:after="0" w:line="240" w:lineRule="auto"/>
                    <w:jc w:val="both"/>
                    <w:rPr>
                      <w:rFonts w:ascii="Times New Roman" w:eastAsia="Times New Roman" w:hAnsi="Times New Roman" w:cs="Times New Roman"/>
                      <w:bCs/>
                      <w:color w:val="000000" w:themeColor="text1"/>
                      <w:sz w:val="28"/>
                      <w:szCs w:val="28"/>
                    </w:rPr>
                  </w:pPr>
                  <w:r w:rsidRPr="00905AFA">
                    <w:rPr>
                      <w:rFonts w:ascii="Times New Roman" w:eastAsia="Times New Roman" w:hAnsi="Times New Roman" w:cs="Times New Roman"/>
                      <w:bCs/>
                      <w:color w:val="000000" w:themeColor="text1"/>
                      <w:sz w:val="28"/>
                      <w:szCs w:val="28"/>
                    </w:rPr>
                    <w:t>b) Cơ quan, tổ chức, cá nhân có liên quan đến việc chi bồi dưỡng hằng tháng cho cộng tác viên dân số.</w:t>
                  </w:r>
                </w:p>
              </w:tc>
              <w:tc>
                <w:tcPr>
                  <w:tcW w:w="4561" w:type="dxa"/>
                </w:tcPr>
                <w:p w:rsidR="00EB40C7" w:rsidRPr="00905AFA" w:rsidRDefault="00EB40C7" w:rsidP="00EB40C7">
                  <w:pPr>
                    <w:spacing w:before="100" w:after="0" w:line="240" w:lineRule="auto"/>
                    <w:jc w:val="both"/>
                    <w:rPr>
                      <w:rFonts w:ascii="Times New Roman" w:eastAsia="Times New Roman" w:hAnsi="Times New Roman" w:cs="Times New Roman"/>
                      <w:b/>
                      <w:bCs/>
                      <w:color w:val="000000" w:themeColor="text1"/>
                      <w:sz w:val="28"/>
                      <w:szCs w:val="28"/>
                    </w:rPr>
                  </w:pPr>
                  <w:r w:rsidRPr="00905AFA">
                    <w:rPr>
                      <w:rFonts w:ascii="Times New Roman" w:eastAsia="Times New Roman" w:hAnsi="Times New Roman" w:cs="Times New Roman"/>
                      <w:b/>
                      <w:bCs/>
                      <w:color w:val="000000" w:themeColor="text1"/>
                      <w:sz w:val="28"/>
                      <w:szCs w:val="28"/>
                    </w:rPr>
                    <w:lastRenderedPageBreak/>
                    <w:t>Điều 1. Phạm vi điều chỉnh, đối tượng áp dụng</w:t>
                  </w:r>
                </w:p>
                <w:p w:rsidR="009B7C60" w:rsidRPr="00905AFA" w:rsidRDefault="0004296B">
                  <w:pPr>
                    <w:spacing w:before="120" w:after="0" w:line="240" w:lineRule="auto"/>
                    <w:jc w:val="both"/>
                    <w:rPr>
                      <w:rFonts w:ascii="Times New Roman" w:hAnsi="Times New Roman" w:cs="Times New Roman"/>
                      <w:color w:val="000000" w:themeColor="text1"/>
                      <w:sz w:val="28"/>
                      <w:szCs w:val="28"/>
                    </w:rPr>
                  </w:pPr>
                  <w:r w:rsidRPr="00905AFA">
                    <w:rPr>
                      <w:rFonts w:ascii="Times New Roman" w:hAnsi="Times New Roman" w:cs="Times New Roman"/>
                      <w:color w:val="000000" w:themeColor="text1"/>
                      <w:sz w:val="28"/>
                      <w:szCs w:val="28"/>
                      <w:lang w:val="es-ES"/>
                    </w:rPr>
                    <w:t>Phạm vi và đối tượng 02 Nghị quyết tương tự nhau.</w:t>
                  </w:r>
                </w:p>
              </w:tc>
            </w:tr>
            <w:tr w:rsidR="00905AFA" w:rsidRPr="00905AFA">
              <w:tc>
                <w:tcPr>
                  <w:tcW w:w="5415" w:type="dxa"/>
                </w:tcPr>
                <w:p w:rsidR="009B7C60" w:rsidRPr="00905AFA" w:rsidRDefault="0004296B">
                  <w:pPr>
                    <w:spacing w:before="100" w:after="0" w:line="240" w:lineRule="auto"/>
                    <w:jc w:val="both"/>
                    <w:rPr>
                      <w:rFonts w:ascii="Times New Roman" w:eastAsia="Times New Roman" w:hAnsi="Times New Roman" w:cs="Times New Roman"/>
                      <w:b/>
                      <w:bCs/>
                      <w:color w:val="000000" w:themeColor="text1"/>
                      <w:sz w:val="28"/>
                      <w:szCs w:val="28"/>
                    </w:rPr>
                  </w:pPr>
                  <w:r w:rsidRPr="00905AFA">
                    <w:rPr>
                      <w:rFonts w:ascii="Times New Roman" w:eastAsia="Times New Roman" w:hAnsi="Times New Roman" w:cs="Times New Roman"/>
                      <w:b/>
                      <w:bCs/>
                      <w:color w:val="000000" w:themeColor="text1"/>
                      <w:sz w:val="28"/>
                      <w:szCs w:val="28"/>
                    </w:rPr>
                    <w:lastRenderedPageBreak/>
                    <w:t>Điều 2. Mức chi và kinh phí thực hiện</w:t>
                  </w:r>
                </w:p>
                <w:p w:rsidR="009B7C60" w:rsidRPr="00905AFA" w:rsidRDefault="0004296B">
                  <w:pPr>
                    <w:spacing w:before="100" w:after="0" w:line="240" w:lineRule="auto"/>
                    <w:jc w:val="both"/>
                    <w:rPr>
                      <w:rFonts w:ascii="Times New Roman" w:eastAsia="Times New Roman" w:hAnsi="Times New Roman" w:cs="Times New Roman"/>
                      <w:bCs/>
                      <w:color w:val="000000" w:themeColor="text1"/>
                      <w:sz w:val="28"/>
                      <w:szCs w:val="28"/>
                    </w:rPr>
                  </w:pPr>
                  <w:r w:rsidRPr="00905AFA">
                    <w:rPr>
                      <w:rFonts w:ascii="Times New Roman" w:eastAsia="Times New Roman" w:hAnsi="Times New Roman" w:cs="Times New Roman"/>
                      <w:bCs/>
                      <w:color w:val="000000" w:themeColor="text1"/>
                      <w:sz w:val="28"/>
                      <w:szCs w:val="28"/>
                    </w:rPr>
                    <w:t>1. Mức chi bồi dưỡng hằng tháng</w:t>
                  </w:r>
                </w:p>
                <w:p w:rsidR="009B7C60" w:rsidRPr="00905AFA" w:rsidRDefault="0004296B">
                  <w:pPr>
                    <w:spacing w:before="100" w:after="0" w:line="240" w:lineRule="auto"/>
                    <w:jc w:val="both"/>
                    <w:rPr>
                      <w:rFonts w:ascii="Times New Roman" w:eastAsia="Times New Roman" w:hAnsi="Times New Roman" w:cs="Times New Roman"/>
                      <w:bCs/>
                      <w:color w:val="000000" w:themeColor="text1"/>
                      <w:sz w:val="28"/>
                      <w:szCs w:val="28"/>
                    </w:rPr>
                  </w:pPr>
                  <w:r w:rsidRPr="00905AFA">
                    <w:rPr>
                      <w:rFonts w:ascii="Times New Roman" w:eastAsia="Times New Roman" w:hAnsi="Times New Roman" w:cs="Times New Roman"/>
                      <w:bCs/>
                      <w:color w:val="000000" w:themeColor="text1"/>
                      <w:sz w:val="28"/>
                      <w:szCs w:val="28"/>
                    </w:rPr>
                    <w:t>a) Cộng tác viên dân số thôn, ấp, khu phố vùng đồng bào dân tộc thiểu số và miền núi hoặc thuộc khu vực biên giới theo quy định hiện hành được hưởng mức chi bồi dưỡng là 585.000 đồng/người/tháng.</w:t>
                  </w:r>
                </w:p>
                <w:p w:rsidR="009B7C60" w:rsidRPr="00905AFA" w:rsidRDefault="0004296B">
                  <w:pPr>
                    <w:spacing w:before="100" w:after="0" w:line="240" w:lineRule="auto"/>
                    <w:jc w:val="both"/>
                    <w:rPr>
                      <w:rFonts w:ascii="Times New Roman" w:eastAsia="Times New Roman" w:hAnsi="Times New Roman" w:cs="Times New Roman"/>
                      <w:bCs/>
                      <w:color w:val="000000" w:themeColor="text1"/>
                      <w:sz w:val="28"/>
                      <w:szCs w:val="28"/>
                    </w:rPr>
                  </w:pPr>
                  <w:r w:rsidRPr="00905AFA">
                    <w:rPr>
                      <w:rFonts w:ascii="Times New Roman" w:eastAsia="Times New Roman" w:hAnsi="Times New Roman" w:cs="Times New Roman"/>
                      <w:bCs/>
                      <w:color w:val="000000" w:themeColor="text1"/>
                      <w:sz w:val="28"/>
                      <w:szCs w:val="28"/>
                    </w:rPr>
                    <w:t>b) Cộng tác viên dân số thôn, ấp, khu phố thuộc vùng còn lại được hưởng mức chi bồi dưỡng là 468.000 đồng/người/tháng.</w:t>
                  </w:r>
                </w:p>
                <w:p w:rsidR="009B7C60" w:rsidRPr="00905AFA" w:rsidRDefault="0004296B">
                  <w:pPr>
                    <w:spacing w:before="100" w:after="0" w:line="240" w:lineRule="auto"/>
                    <w:jc w:val="both"/>
                    <w:rPr>
                      <w:rFonts w:ascii="Times New Roman" w:eastAsia="Times New Roman" w:hAnsi="Times New Roman" w:cs="Times New Roman"/>
                      <w:bCs/>
                      <w:color w:val="000000" w:themeColor="text1"/>
                      <w:spacing w:val="-2"/>
                      <w:sz w:val="28"/>
                      <w:szCs w:val="28"/>
                    </w:rPr>
                  </w:pPr>
                  <w:r w:rsidRPr="00905AFA">
                    <w:rPr>
                      <w:rFonts w:ascii="Times New Roman" w:eastAsia="Times New Roman" w:hAnsi="Times New Roman" w:cs="Times New Roman"/>
                      <w:bCs/>
                      <w:color w:val="000000" w:themeColor="text1"/>
                      <w:spacing w:val="-2"/>
                      <w:sz w:val="28"/>
                      <w:szCs w:val="28"/>
                    </w:rPr>
                    <w:t>c) Trường hợp một địa bàn đồng thời thuộc nhiều vùng khác nhau thì cộng tác viên dân số chỉ được hưởng một mức bồi dưỡng cao nhất theo quy định.</w:t>
                  </w:r>
                </w:p>
                <w:p w:rsidR="009B7C60" w:rsidRPr="00905AFA" w:rsidRDefault="009B7C60">
                  <w:pPr>
                    <w:spacing w:before="100" w:after="0" w:line="240" w:lineRule="auto"/>
                    <w:jc w:val="both"/>
                    <w:rPr>
                      <w:rFonts w:ascii="Times New Roman" w:eastAsia="Times New Roman" w:hAnsi="Times New Roman" w:cs="Times New Roman"/>
                      <w:bCs/>
                      <w:color w:val="000000" w:themeColor="text1"/>
                      <w:sz w:val="28"/>
                      <w:szCs w:val="28"/>
                    </w:rPr>
                  </w:pPr>
                </w:p>
                <w:p w:rsidR="009B7C60" w:rsidRPr="00905AFA" w:rsidRDefault="009B7C60">
                  <w:pPr>
                    <w:spacing w:before="100" w:after="0" w:line="240" w:lineRule="auto"/>
                    <w:jc w:val="both"/>
                    <w:rPr>
                      <w:rFonts w:ascii="Times New Roman" w:eastAsia="Times New Roman" w:hAnsi="Times New Roman" w:cs="Times New Roman"/>
                      <w:bCs/>
                      <w:color w:val="000000" w:themeColor="text1"/>
                      <w:sz w:val="28"/>
                      <w:szCs w:val="28"/>
                    </w:rPr>
                  </w:pPr>
                </w:p>
                <w:p w:rsidR="009B7C60" w:rsidRPr="00905AFA" w:rsidRDefault="009B7C60">
                  <w:pPr>
                    <w:spacing w:before="100" w:after="0" w:line="240" w:lineRule="auto"/>
                    <w:jc w:val="both"/>
                    <w:rPr>
                      <w:rFonts w:ascii="Times New Roman" w:eastAsia="Times New Roman" w:hAnsi="Times New Roman" w:cs="Times New Roman"/>
                      <w:bCs/>
                      <w:color w:val="000000" w:themeColor="text1"/>
                      <w:sz w:val="28"/>
                      <w:szCs w:val="28"/>
                    </w:rPr>
                  </w:pPr>
                </w:p>
                <w:p w:rsidR="009B7C60" w:rsidRPr="00905AFA" w:rsidRDefault="009B7C60">
                  <w:pPr>
                    <w:spacing w:before="100" w:after="0" w:line="240" w:lineRule="auto"/>
                    <w:jc w:val="both"/>
                    <w:rPr>
                      <w:rFonts w:ascii="Times New Roman" w:eastAsia="Times New Roman" w:hAnsi="Times New Roman" w:cs="Times New Roman"/>
                      <w:bCs/>
                      <w:color w:val="000000" w:themeColor="text1"/>
                      <w:sz w:val="28"/>
                      <w:szCs w:val="28"/>
                    </w:rPr>
                  </w:pPr>
                </w:p>
                <w:p w:rsidR="009B7C60" w:rsidRPr="00905AFA" w:rsidRDefault="009B7C60">
                  <w:pPr>
                    <w:spacing w:before="100" w:after="0" w:line="240" w:lineRule="auto"/>
                    <w:jc w:val="both"/>
                    <w:rPr>
                      <w:rFonts w:ascii="Times New Roman" w:eastAsia="Times New Roman" w:hAnsi="Times New Roman" w:cs="Times New Roman"/>
                      <w:bCs/>
                      <w:color w:val="000000" w:themeColor="text1"/>
                      <w:sz w:val="28"/>
                      <w:szCs w:val="28"/>
                    </w:rPr>
                  </w:pPr>
                </w:p>
                <w:p w:rsidR="009B7C60" w:rsidRPr="00905AFA" w:rsidRDefault="009B7C60">
                  <w:pPr>
                    <w:spacing w:before="100" w:after="0" w:line="240" w:lineRule="auto"/>
                    <w:jc w:val="both"/>
                    <w:rPr>
                      <w:rFonts w:ascii="Times New Roman" w:eastAsia="Times New Roman" w:hAnsi="Times New Roman" w:cs="Times New Roman"/>
                      <w:bCs/>
                      <w:color w:val="000000" w:themeColor="text1"/>
                      <w:sz w:val="28"/>
                      <w:szCs w:val="28"/>
                    </w:rPr>
                  </w:pPr>
                </w:p>
                <w:p w:rsidR="009B7C60" w:rsidRPr="00905AFA" w:rsidRDefault="009B7C60">
                  <w:pPr>
                    <w:spacing w:before="100" w:after="0" w:line="240" w:lineRule="auto"/>
                    <w:jc w:val="both"/>
                    <w:rPr>
                      <w:rFonts w:ascii="Times New Roman" w:eastAsia="Times New Roman" w:hAnsi="Times New Roman" w:cs="Times New Roman"/>
                      <w:bCs/>
                      <w:color w:val="000000" w:themeColor="text1"/>
                      <w:sz w:val="28"/>
                      <w:szCs w:val="28"/>
                    </w:rPr>
                  </w:pPr>
                </w:p>
                <w:p w:rsidR="009B7C60" w:rsidRPr="00905AFA" w:rsidRDefault="009B7C60">
                  <w:pPr>
                    <w:spacing w:before="100" w:after="0" w:line="240" w:lineRule="auto"/>
                    <w:jc w:val="both"/>
                    <w:rPr>
                      <w:rFonts w:ascii="Times New Roman" w:eastAsia="Times New Roman" w:hAnsi="Times New Roman" w:cs="Times New Roman"/>
                      <w:bCs/>
                      <w:color w:val="000000" w:themeColor="text1"/>
                      <w:sz w:val="28"/>
                      <w:szCs w:val="28"/>
                    </w:rPr>
                  </w:pPr>
                </w:p>
                <w:p w:rsidR="009B7C60" w:rsidRPr="00905AFA" w:rsidRDefault="009B7C60">
                  <w:pPr>
                    <w:spacing w:before="100" w:after="0" w:line="240" w:lineRule="auto"/>
                    <w:jc w:val="both"/>
                    <w:rPr>
                      <w:rFonts w:ascii="Times New Roman" w:eastAsia="Times New Roman" w:hAnsi="Times New Roman" w:cs="Times New Roman"/>
                      <w:bCs/>
                      <w:color w:val="000000" w:themeColor="text1"/>
                      <w:sz w:val="28"/>
                      <w:szCs w:val="28"/>
                    </w:rPr>
                  </w:pPr>
                </w:p>
                <w:p w:rsidR="009B7C60" w:rsidRPr="00905AFA" w:rsidRDefault="0004296B">
                  <w:pPr>
                    <w:spacing w:before="100" w:after="0" w:line="240" w:lineRule="auto"/>
                    <w:jc w:val="both"/>
                    <w:rPr>
                      <w:rFonts w:ascii="Times New Roman" w:eastAsia="Times New Roman" w:hAnsi="Times New Roman" w:cs="Times New Roman"/>
                      <w:bCs/>
                      <w:color w:val="000000" w:themeColor="text1"/>
                      <w:sz w:val="28"/>
                      <w:szCs w:val="28"/>
                    </w:rPr>
                  </w:pPr>
                  <w:r w:rsidRPr="00905AFA">
                    <w:rPr>
                      <w:rFonts w:ascii="Times New Roman" w:eastAsia="Times New Roman" w:hAnsi="Times New Roman" w:cs="Times New Roman"/>
                      <w:bCs/>
                      <w:color w:val="000000" w:themeColor="text1"/>
                      <w:sz w:val="28"/>
                      <w:szCs w:val="28"/>
                    </w:rPr>
                    <w:t>2. Kinh phí thực hiện: Được đảm bảo từ ngân sách Nhà nước theo phân cấp ngân sách hiện hành.</w:t>
                  </w:r>
                </w:p>
                <w:p w:rsidR="009B7C60" w:rsidRPr="00905AFA" w:rsidRDefault="0004296B">
                  <w:pPr>
                    <w:spacing w:after="0" w:line="240" w:lineRule="auto"/>
                    <w:jc w:val="both"/>
                    <w:rPr>
                      <w:rFonts w:ascii="Times New Roman" w:eastAsia="Times New Roman" w:hAnsi="Times New Roman" w:cs="Times New Roman"/>
                      <w:i/>
                      <w:color w:val="000000" w:themeColor="text1"/>
                      <w:sz w:val="28"/>
                      <w:szCs w:val="28"/>
                    </w:rPr>
                  </w:pPr>
                  <w:r w:rsidRPr="00905AFA">
                    <w:rPr>
                      <w:rFonts w:ascii="Times New Roman" w:eastAsia="Times New Roman" w:hAnsi="Times New Roman" w:cs="Times New Roman"/>
                      <w:i/>
                      <w:color w:val="000000" w:themeColor="text1"/>
                      <w:sz w:val="28"/>
                      <w:szCs w:val="28"/>
                    </w:rPr>
                    <w:t>*Kinh phí năm 202</w:t>
                  </w:r>
                  <w:r w:rsidR="00905AFA" w:rsidRPr="00905AFA">
                    <w:rPr>
                      <w:rFonts w:ascii="Times New Roman" w:eastAsia="Times New Roman" w:hAnsi="Times New Roman" w:cs="Times New Roman"/>
                      <w:i/>
                      <w:color w:val="000000" w:themeColor="text1"/>
                      <w:sz w:val="28"/>
                      <w:szCs w:val="28"/>
                    </w:rPr>
                    <w:t>6</w:t>
                  </w:r>
                  <w:r w:rsidRPr="00905AFA">
                    <w:rPr>
                      <w:rFonts w:ascii="Times New Roman" w:eastAsia="Times New Roman" w:hAnsi="Times New Roman" w:cs="Times New Roman"/>
                      <w:i/>
                      <w:color w:val="000000" w:themeColor="text1"/>
                      <w:sz w:val="28"/>
                      <w:szCs w:val="28"/>
                    </w:rPr>
                    <w:t xml:space="preserve"> chi cho 4.909 cộng tác viên dân số địa bàn thành phố Đồng Nai là </w:t>
                  </w:r>
                  <w:r w:rsidR="00905AFA" w:rsidRPr="00905AFA">
                    <w:rPr>
                      <w:rFonts w:ascii="Times New Roman" w:eastAsia="Times New Roman" w:hAnsi="Times New Roman" w:cs="Times New Roman"/>
                      <w:i/>
                      <w:color w:val="000000" w:themeColor="text1"/>
                      <w:sz w:val="28"/>
                      <w:szCs w:val="28"/>
                    </w:rPr>
                    <w:t xml:space="preserve"> </w:t>
                  </w:r>
                  <w:r w:rsidRPr="00905AFA">
                    <w:rPr>
                      <w:rFonts w:ascii="Times New Roman" w:eastAsia="Times New Roman" w:hAnsi="Times New Roman" w:cs="Times New Roman"/>
                      <w:i/>
                      <w:color w:val="000000" w:themeColor="text1"/>
                      <w:sz w:val="28"/>
                      <w:szCs w:val="28"/>
                    </w:rPr>
                    <w:t xml:space="preserve"> </w:t>
                  </w:r>
                  <w:r w:rsidR="00905AFA" w:rsidRPr="00905AFA">
                    <w:rPr>
                      <w:rFonts w:ascii="Times New Roman" w:hAnsi="Times New Roman" w:cs="Times New Roman"/>
                      <w:i/>
                      <w:color w:val="000000" w:themeColor="text1"/>
                      <w:sz w:val="28"/>
                      <w:szCs w:val="28"/>
                    </w:rPr>
                    <w:t>28.863.432.000 đồng</w:t>
                  </w:r>
                  <w:r w:rsidRPr="00905AFA">
                    <w:rPr>
                      <w:rFonts w:ascii="Times New Roman" w:eastAsia="Times New Roman" w:hAnsi="Times New Roman" w:cs="Times New Roman"/>
                      <w:i/>
                      <w:color w:val="000000" w:themeColor="text1"/>
                      <w:sz w:val="28"/>
                      <w:szCs w:val="28"/>
                    </w:rPr>
                    <w:t>.</w:t>
                  </w:r>
                </w:p>
                <w:p w:rsidR="009B7C60" w:rsidRPr="00905AFA" w:rsidRDefault="009B7C60">
                  <w:pPr>
                    <w:spacing w:before="120" w:after="0" w:line="240" w:lineRule="auto"/>
                    <w:jc w:val="both"/>
                    <w:rPr>
                      <w:rFonts w:ascii="Times New Roman" w:hAnsi="Times New Roman" w:cs="Times New Roman"/>
                      <w:i/>
                      <w:color w:val="000000" w:themeColor="text1"/>
                      <w:sz w:val="28"/>
                      <w:szCs w:val="28"/>
                    </w:rPr>
                  </w:pPr>
                </w:p>
              </w:tc>
              <w:tc>
                <w:tcPr>
                  <w:tcW w:w="4677" w:type="dxa"/>
                </w:tcPr>
                <w:p w:rsidR="009B7C60" w:rsidRPr="00905AFA" w:rsidRDefault="0004296B">
                  <w:pPr>
                    <w:spacing w:before="100" w:after="0" w:line="240" w:lineRule="auto"/>
                    <w:jc w:val="both"/>
                    <w:rPr>
                      <w:rFonts w:ascii="Times New Roman" w:eastAsia="Times New Roman" w:hAnsi="Times New Roman" w:cs="Times New Roman"/>
                      <w:b/>
                      <w:bCs/>
                      <w:color w:val="000000" w:themeColor="text1"/>
                      <w:sz w:val="28"/>
                      <w:szCs w:val="28"/>
                    </w:rPr>
                  </w:pPr>
                  <w:r w:rsidRPr="00905AFA">
                    <w:rPr>
                      <w:rFonts w:ascii="Times New Roman" w:eastAsia="Times New Roman" w:hAnsi="Times New Roman" w:cs="Times New Roman"/>
                      <w:b/>
                      <w:bCs/>
                      <w:color w:val="000000" w:themeColor="text1"/>
                      <w:sz w:val="28"/>
                      <w:szCs w:val="28"/>
                    </w:rPr>
                    <w:lastRenderedPageBreak/>
                    <w:t>Điều 2. Mức chi và kinh phí thực hiện</w:t>
                  </w:r>
                </w:p>
                <w:p w:rsidR="009B7C60" w:rsidRPr="00905AFA" w:rsidRDefault="0004296B">
                  <w:pPr>
                    <w:spacing w:before="100" w:after="0" w:line="240" w:lineRule="auto"/>
                    <w:jc w:val="both"/>
                    <w:rPr>
                      <w:rFonts w:ascii="Times New Roman" w:eastAsia="Times New Roman" w:hAnsi="Times New Roman" w:cs="Times New Roman"/>
                      <w:color w:val="000000" w:themeColor="text1"/>
                      <w:sz w:val="28"/>
                      <w:szCs w:val="28"/>
                    </w:rPr>
                  </w:pPr>
                  <w:r w:rsidRPr="00905AFA">
                    <w:rPr>
                      <w:rFonts w:ascii="Times New Roman" w:eastAsia="Times New Roman" w:hAnsi="Times New Roman" w:cs="Times New Roman"/>
                      <w:color w:val="000000" w:themeColor="text1"/>
                      <w:sz w:val="28"/>
                      <w:szCs w:val="28"/>
                    </w:rPr>
                    <w:t>1. Cộng tác viên dân số được hưởng thù lao hằng tháng theo mức lương cơ sở như sau:</w:t>
                  </w:r>
                </w:p>
                <w:p w:rsidR="009B7C60" w:rsidRPr="00905AFA" w:rsidRDefault="0004296B">
                  <w:pPr>
                    <w:spacing w:before="100" w:after="0" w:line="240" w:lineRule="auto"/>
                    <w:jc w:val="both"/>
                    <w:rPr>
                      <w:rFonts w:ascii="Times New Roman" w:eastAsia="Times New Roman" w:hAnsi="Times New Roman" w:cs="Times New Roman"/>
                      <w:color w:val="000000" w:themeColor="text1"/>
                      <w:sz w:val="28"/>
                      <w:szCs w:val="28"/>
                    </w:rPr>
                  </w:pPr>
                  <w:r w:rsidRPr="00905AFA">
                    <w:rPr>
                      <w:rFonts w:ascii="Times New Roman" w:eastAsia="Times New Roman" w:hAnsi="Times New Roman" w:cs="Times New Roman"/>
                      <w:color w:val="000000" w:themeColor="text1"/>
                      <w:sz w:val="28"/>
                      <w:szCs w:val="28"/>
                    </w:rPr>
                    <w:t>a) Mức 0,5 áp dụng đối với cộng tác viên dân số làm việc tại: Các thôn, ấp, khu phố có từ 350 hộ gia đình trở lên; các thôn, ấp, khu phố đặc biệt khó khăn theo Quyết định của Bộ trưởng Bộ Dân tộc và Tôn giáo; các thôn, ấp, khu phố tại các xã vùng khó khăn theo quy định; các tổ dân phố có từ 500 hộ gia đình trở lên.</w:t>
                  </w:r>
                </w:p>
                <w:p w:rsidR="009B7C60" w:rsidRPr="00905AFA" w:rsidRDefault="0004296B">
                  <w:pPr>
                    <w:spacing w:before="100" w:after="0" w:line="240" w:lineRule="auto"/>
                    <w:jc w:val="both"/>
                    <w:rPr>
                      <w:rFonts w:ascii="Times New Roman" w:eastAsia="Times New Roman" w:hAnsi="Times New Roman" w:cs="Times New Roman"/>
                      <w:b/>
                      <w:bCs/>
                      <w:color w:val="000000" w:themeColor="text1"/>
                      <w:sz w:val="28"/>
                      <w:szCs w:val="28"/>
                    </w:rPr>
                  </w:pPr>
                  <w:r w:rsidRPr="00905AFA">
                    <w:rPr>
                      <w:rFonts w:ascii="Times New Roman" w:eastAsia="Times New Roman" w:hAnsi="Times New Roman" w:cs="Times New Roman"/>
                      <w:bCs/>
                      <w:color w:val="000000" w:themeColor="text1"/>
                      <w:sz w:val="28"/>
                      <w:szCs w:val="28"/>
                    </w:rPr>
                    <w:t>b) Mức 0,4 áp dụng đối với cộng tác viên dân số làm việc tại các địa bàn còn lại.</w:t>
                  </w:r>
                </w:p>
                <w:p w:rsidR="009B7C60" w:rsidRPr="00905AFA" w:rsidRDefault="0004296B">
                  <w:pPr>
                    <w:spacing w:before="100" w:after="0" w:line="240" w:lineRule="auto"/>
                    <w:jc w:val="both"/>
                    <w:rPr>
                      <w:rFonts w:ascii="Times New Roman" w:eastAsia="Times New Roman" w:hAnsi="Times New Roman" w:cs="Times New Roman"/>
                      <w:bCs/>
                      <w:color w:val="000000" w:themeColor="text1"/>
                      <w:spacing w:val="-2"/>
                      <w:sz w:val="28"/>
                      <w:szCs w:val="28"/>
                    </w:rPr>
                  </w:pPr>
                  <w:r w:rsidRPr="00905AFA">
                    <w:rPr>
                      <w:rFonts w:ascii="Times New Roman" w:eastAsia="Times New Roman" w:hAnsi="Times New Roman" w:cs="Times New Roman"/>
                      <w:bCs/>
                      <w:color w:val="000000" w:themeColor="text1"/>
                      <w:spacing w:val="-2"/>
                      <w:sz w:val="28"/>
                      <w:szCs w:val="28"/>
                    </w:rPr>
                    <w:lastRenderedPageBreak/>
                    <w:t>c) Nhân viên y tế thôn, ấp, khu phố hoặc các cộng tác viên khác trên địa bàn kiêm cộng tác viên dân số được hưởng thù lao hằng tháng đối với nhiệm vụ kiêm nhiệm theo thỏa thuận trong hợp đồng ký kết giữa các bên, mức thù lao kiêm nhiệm không vượt quá mức thù lao hằng tháng được quy định tại điểm a và điểm b khoản này.</w:t>
                  </w:r>
                </w:p>
                <w:p w:rsidR="009B7C60" w:rsidRPr="00905AFA" w:rsidRDefault="0004296B">
                  <w:pPr>
                    <w:spacing w:before="100" w:after="0" w:line="240" w:lineRule="auto"/>
                    <w:jc w:val="both"/>
                    <w:rPr>
                      <w:rFonts w:ascii="Times New Roman" w:eastAsia="Times New Roman" w:hAnsi="Times New Roman" w:cs="Times New Roman"/>
                      <w:bCs/>
                      <w:color w:val="000000" w:themeColor="text1"/>
                      <w:sz w:val="28"/>
                      <w:szCs w:val="28"/>
                    </w:rPr>
                  </w:pPr>
                  <w:r w:rsidRPr="00905AFA">
                    <w:rPr>
                      <w:rFonts w:ascii="Times New Roman" w:eastAsia="Times New Roman" w:hAnsi="Times New Roman" w:cs="Times New Roman"/>
                      <w:bCs/>
                      <w:color w:val="000000" w:themeColor="text1"/>
                      <w:sz w:val="28"/>
                      <w:szCs w:val="28"/>
                    </w:rPr>
                    <w:t>2. Kinh phí thực hiện: Được đảm bảo từ ngân sách Nhà nước theo phân cấp ngân sách hiện hành.</w:t>
                  </w:r>
                </w:p>
                <w:p w:rsidR="009B7C60" w:rsidRPr="00905AFA" w:rsidRDefault="0004296B" w:rsidP="00905AFA">
                  <w:pPr>
                    <w:spacing w:before="120" w:after="120" w:line="264" w:lineRule="auto"/>
                    <w:jc w:val="both"/>
                    <w:rPr>
                      <w:rFonts w:ascii="Times New Roman" w:hAnsi="Times New Roman" w:cs="Times New Roman"/>
                      <w:i/>
                      <w:color w:val="000000" w:themeColor="text1"/>
                      <w:sz w:val="28"/>
                      <w:szCs w:val="28"/>
                    </w:rPr>
                  </w:pPr>
                  <w:r w:rsidRPr="00905AFA">
                    <w:rPr>
                      <w:rFonts w:ascii="Times New Roman" w:hAnsi="Times New Roman" w:cs="Times New Roman"/>
                      <w:i/>
                      <w:color w:val="000000" w:themeColor="text1"/>
                      <w:sz w:val="28"/>
                      <w:szCs w:val="28"/>
                    </w:rPr>
                    <w:t xml:space="preserve">* Dự kiến kinh phí hằng năm để chi cho 4.909 cộng tác viên dân số là: </w:t>
                  </w:r>
                  <w:r w:rsidR="00905AFA" w:rsidRPr="00905AFA">
                    <w:rPr>
                      <w:rFonts w:ascii="Times New Roman" w:hAnsi="Times New Roman" w:cs="Times New Roman"/>
                      <w:i/>
                      <w:color w:val="000000" w:themeColor="text1"/>
                      <w:sz w:val="28"/>
                      <w:szCs w:val="28"/>
                    </w:rPr>
                    <w:t>62.414.088.000</w:t>
                  </w:r>
                  <w:r w:rsidRPr="00905AFA">
                    <w:rPr>
                      <w:rFonts w:ascii="Times New Roman" w:hAnsi="Times New Roman" w:cs="Times New Roman"/>
                      <w:i/>
                      <w:color w:val="000000" w:themeColor="text1"/>
                      <w:sz w:val="28"/>
                      <w:szCs w:val="28"/>
                    </w:rPr>
                    <w:t xml:space="preserve"> đồng.</w:t>
                  </w:r>
                </w:p>
              </w:tc>
              <w:tc>
                <w:tcPr>
                  <w:tcW w:w="4561" w:type="dxa"/>
                </w:tcPr>
                <w:p w:rsidR="00EB40C7" w:rsidRPr="00905AFA" w:rsidRDefault="00EB40C7" w:rsidP="00EB40C7">
                  <w:pPr>
                    <w:spacing w:before="100" w:after="0" w:line="240" w:lineRule="auto"/>
                    <w:jc w:val="both"/>
                    <w:rPr>
                      <w:rFonts w:ascii="Times New Roman" w:eastAsia="Times New Roman" w:hAnsi="Times New Roman" w:cs="Times New Roman"/>
                      <w:b/>
                      <w:bCs/>
                      <w:color w:val="000000" w:themeColor="text1"/>
                      <w:sz w:val="28"/>
                      <w:szCs w:val="28"/>
                    </w:rPr>
                  </w:pPr>
                  <w:r w:rsidRPr="00905AFA">
                    <w:rPr>
                      <w:rFonts w:ascii="Times New Roman" w:eastAsia="Times New Roman" w:hAnsi="Times New Roman" w:cs="Times New Roman"/>
                      <w:b/>
                      <w:bCs/>
                      <w:color w:val="000000" w:themeColor="text1"/>
                      <w:sz w:val="28"/>
                      <w:szCs w:val="28"/>
                    </w:rPr>
                    <w:lastRenderedPageBreak/>
                    <w:t>Điều 2. Mức chi và kinh phí thực hiện</w:t>
                  </w:r>
                </w:p>
                <w:p w:rsidR="000F3410" w:rsidRPr="00905AFA" w:rsidRDefault="0004296B" w:rsidP="000F3410">
                  <w:pPr>
                    <w:spacing w:before="120" w:after="0" w:line="240" w:lineRule="auto"/>
                    <w:jc w:val="both"/>
                    <w:rPr>
                      <w:rFonts w:ascii="Times New Roman" w:hAnsi="Times New Roman" w:cs="Times New Roman"/>
                      <w:color w:val="000000" w:themeColor="text1"/>
                      <w:sz w:val="28"/>
                      <w:szCs w:val="28"/>
                    </w:rPr>
                  </w:pPr>
                  <w:r w:rsidRPr="00905AFA">
                    <w:rPr>
                      <w:rFonts w:ascii="Times New Roman" w:hAnsi="Times New Roman" w:cs="Times New Roman"/>
                      <w:color w:val="000000" w:themeColor="text1"/>
                      <w:sz w:val="28"/>
                      <w:szCs w:val="28"/>
                    </w:rPr>
                    <w:t xml:space="preserve">1. Về mức chi bồi dưỡng: </w:t>
                  </w:r>
                </w:p>
                <w:p w:rsidR="000F3410" w:rsidRDefault="000F3410">
                  <w:pPr>
                    <w:spacing w:before="120"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Đối với </w:t>
                  </w:r>
                  <w:r w:rsidRPr="000F3410">
                    <w:rPr>
                      <w:rFonts w:ascii="Times New Roman" w:hAnsi="Times New Roman" w:cs="Times New Roman"/>
                      <w:color w:val="000000" w:themeColor="text1"/>
                      <w:sz w:val="28"/>
                      <w:szCs w:val="28"/>
                    </w:rPr>
                    <w:t>Cộng tác viên dân số thôn, ấp, khu phố vùng đồng bào dân tộc thiểu số và miền núi</w:t>
                  </w:r>
                  <w:r>
                    <w:rPr>
                      <w:rFonts w:ascii="Times New Roman" w:hAnsi="Times New Roman" w:cs="Times New Roman"/>
                      <w:color w:val="000000" w:themeColor="text1"/>
                      <w:sz w:val="28"/>
                      <w:szCs w:val="28"/>
                    </w:rPr>
                    <w:t>;</w:t>
                  </w:r>
                  <w:r w:rsidRPr="000F3410">
                    <w:rPr>
                      <w:rFonts w:ascii="Times New Roman" w:hAnsi="Times New Roman" w:cs="Times New Roman"/>
                      <w:color w:val="000000" w:themeColor="text1"/>
                      <w:sz w:val="28"/>
                      <w:szCs w:val="28"/>
                    </w:rPr>
                    <w:t xml:space="preserve"> khu vực biên giới</w:t>
                  </w:r>
                  <w:r>
                    <w:rPr>
                      <w:rFonts w:ascii="Times New Roman" w:hAnsi="Times New Roman" w:cs="Times New Roman"/>
                      <w:color w:val="000000" w:themeColor="text1"/>
                      <w:sz w:val="28"/>
                      <w:szCs w:val="28"/>
                    </w:rPr>
                    <w:t xml:space="preserve"> mức hỗ trợ hằng tháng tăng từ 585.000 đồng lên 1.265.000 đồng (0,5 mức lương cơ sở).</w:t>
                  </w:r>
                </w:p>
                <w:p w:rsidR="000F3410" w:rsidRDefault="000F3410" w:rsidP="000F3410">
                  <w:pPr>
                    <w:spacing w:before="120"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Đối với </w:t>
                  </w:r>
                  <w:r>
                    <w:rPr>
                      <w:rFonts w:ascii="Times New Roman" w:eastAsia="Times New Roman" w:hAnsi="Times New Roman" w:cs="Times New Roman"/>
                      <w:bCs/>
                      <w:color w:val="000000" w:themeColor="text1"/>
                      <w:sz w:val="28"/>
                      <w:szCs w:val="28"/>
                    </w:rPr>
                    <w:t>c</w:t>
                  </w:r>
                  <w:r w:rsidRPr="00905AFA">
                    <w:rPr>
                      <w:rFonts w:ascii="Times New Roman" w:eastAsia="Times New Roman" w:hAnsi="Times New Roman" w:cs="Times New Roman"/>
                      <w:bCs/>
                      <w:color w:val="000000" w:themeColor="text1"/>
                      <w:sz w:val="28"/>
                      <w:szCs w:val="28"/>
                    </w:rPr>
                    <w:t>ộng tác viên dân số thôn, ấp, khu phố thuộc vùng còn lại</w:t>
                  </w:r>
                  <w:r>
                    <w:rPr>
                      <w:rFonts w:ascii="Times New Roman" w:hAnsi="Times New Roman" w:cs="Times New Roman"/>
                      <w:color w:val="000000" w:themeColor="text1"/>
                      <w:sz w:val="28"/>
                      <w:szCs w:val="28"/>
                    </w:rPr>
                    <w:t xml:space="preserve"> mức hỗ trợ hằng tháng tăng từ </w:t>
                  </w:r>
                  <w:r w:rsidRPr="00905AFA">
                    <w:rPr>
                      <w:rFonts w:ascii="Times New Roman" w:eastAsia="Times New Roman" w:hAnsi="Times New Roman" w:cs="Times New Roman"/>
                      <w:bCs/>
                      <w:color w:val="000000" w:themeColor="text1"/>
                      <w:sz w:val="28"/>
                      <w:szCs w:val="28"/>
                    </w:rPr>
                    <w:t>468.000 đồng</w:t>
                  </w:r>
                  <w:r>
                    <w:rPr>
                      <w:rFonts w:ascii="Times New Roman" w:eastAsia="Times New Roman" w:hAnsi="Times New Roman" w:cs="Times New Roman"/>
                      <w:bCs/>
                      <w:color w:val="000000" w:themeColor="text1"/>
                      <w:sz w:val="28"/>
                      <w:szCs w:val="28"/>
                    </w:rPr>
                    <w:t xml:space="preserve"> lên 1.012.000 đồng </w:t>
                  </w:r>
                  <w:r>
                    <w:rPr>
                      <w:rFonts w:ascii="Times New Roman" w:hAnsi="Times New Roman" w:cs="Times New Roman"/>
                      <w:color w:val="000000" w:themeColor="text1"/>
                      <w:sz w:val="28"/>
                      <w:szCs w:val="28"/>
                    </w:rPr>
                    <w:t>(0,4 mức lương cơ sở).</w:t>
                  </w:r>
                </w:p>
                <w:p w:rsidR="000F3410" w:rsidRDefault="000F3410">
                  <w:pPr>
                    <w:spacing w:before="120" w:after="0" w:line="240" w:lineRule="auto"/>
                    <w:jc w:val="both"/>
                    <w:rPr>
                      <w:rFonts w:ascii="Times New Roman" w:hAnsi="Times New Roman" w:cs="Times New Roman"/>
                      <w:color w:val="000000" w:themeColor="text1"/>
                      <w:sz w:val="28"/>
                      <w:szCs w:val="28"/>
                    </w:rPr>
                  </w:pPr>
                </w:p>
                <w:p w:rsidR="000F3410" w:rsidRDefault="000F3410">
                  <w:pPr>
                    <w:spacing w:before="120" w:after="0" w:line="240" w:lineRule="auto"/>
                    <w:jc w:val="both"/>
                    <w:rPr>
                      <w:rFonts w:ascii="Times New Roman" w:hAnsi="Times New Roman" w:cs="Times New Roman"/>
                      <w:color w:val="000000" w:themeColor="text1"/>
                      <w:sz w:val="28"/>
                      <w:szCs w:val="28"/>
                    </w:rPr>
                  </w:pPr>
                </w:p>
                <w:p w:rsidR="000F3410" w:rsidRDefault="000F3410">
                  <w:pPr>
                    <w:spacing w:before="120" w:after="0" w:line="240" w:lineRule="auto"/>
                    <w:jc w:val="both"/>
                    <w:rPr>
                      <w:rFonts w:ascii="Times New Roman" w:hAnsi="Times New Roman" w:cs="Times New Roman"/>
                      <w:color w:val="000000" w:themeColor="text1"/>
                      <w:sz w:val="28"/>
                      <w:szCs w:val="28"/>
                    </w:rPr>
                  </w:pPr>
                </w:p>
                <w:p w:rsidR="000F3410" w:rsidRDefault="000F3410">
                  <w:pPr>
                    <w:spacing w:before="120" w:after="0" w:line="240" w:lineRule="auto"/>
                    <w:jc w:val="both"/>
                    <w:rPr>
                      <w:rFonts w:ascii="Times New Roman" w:hAnsi="Times New Roman" w:cs="Times New Roman"/>
                      <w:color w:val="000000" w:themeColor="text1"/>
                      <w:sz w:val="28"/>
                      <w:szCs w:val="28"/>
                    </w:rPr>
                  </w:pPr>
                </w:p>
                <w:p w:rsidR="000F3410" w:rsidRDefault="000F3410">
                  <w:pPr>
                    <w:spacing w:before="120" w:after="0" w:line="240" w:lineRule="auto"/>
                    <w:jc w:val="both"/>
                    <w:rPr>
                      <w:rFonts w:ascii="Times New Roman" w:hAnsi="Times New Roman" w:cs="Times New Roman"/>
                      <w:color w:val="000000" w:themeColor="text1"/>
                      <w:sz w:val="28"/>
                      <w:szCs w:val="28"/>
                    </w:rPr>
                  </w:pPr>
                </w:p>
                <w:p w:rsidR="000F3410" w:rsidRDefault="000F3410">
                  <w:pPr>
                    <w:spacing w:before="120" w:after="0" w:line="240" w:lineRule="auto"/>
                    <w:jc w:val="both"/>
                    <w:rPr>
                      <w:rFonts w:ascii="Times New Roman" w:hAnsi="Times New Roman" w:cs="Times New Roman"/>
                      <w:color w:val="000000" w:themeColor="text1"/>
                      <w:sz w:val="28"/>
                      <w:szCs w:val="28"/>
                    </w:rPr>
                  </w:pPr>
                </w:p>
                <w:p w:rsidR="000F3410" w:rsidRDefault="000F3410">
                  <w:pPr>
                    <w:spacing w:before="120" w:after="0" w:line="240" w:lineRule="auto"/>
                    <w:jc w:val="both"/>
                    <w:rPr>
                      <w:rFonts w:ascii="Times New Roman" w:hAnsi="Times New Roman" w:cs="Times New Roman"/>
                      <w:color w:val="000000" w:themeColor="text1"/>
                      <w:sz w:val="28"/>
                      <w:szCs w:val="28"/>
                    </w:rPr>
                  </w:pPr>
                </w:p>
                <w:p w:rsidR="000F3410" w:rsidRDefault="000F3410">
                  <w:pPr>
                    <w:spacing w:before="120" w:after="0" w:line="240" w:lineRule="auto"/>
                    <w:jc w:val="both"/>
                    <w:rPr>
                      <w:rFonts w:ascii="Times New Roman" w:hAnsi="Times New Roman" w:cs="Times New Roman"/>
                      <w:color w:val="000000" w:themeColor="text1"/>
                      <w:sz w:val="28"/>
                      <w:szCs w:val="28"/>
                    </w:rPr>
                  </w:pPr>
                </w:p>
                <w:p w:rsidR="009B7C60" w:rsidRPr="00905AFA" w:rsidRDefault="0004296B" w:rsidP="000F3410">
                  <w:pPr>
                    <w:spacing w:before="240" w:after="0" w:line="240" w:lineRule="auto"/>
                    <w:jc w:val="both"/>
                    <w:rPr>
                      <w:rFonts w:ascii="Times New Roman" w:hAnsi="Times New Roman" w:cs="Times New Roman"/>
                      <w:color w:val="000000" w:themeColor="text1"/>
                      <w:sz w:val="28"/>
                      <w:szCs w:val="28"/>
                    </w:rPr>
                  </w:pPr>
                  <w:r w:rsidRPr="00905AFA">
                    <w:rPr>
                      <w:rFonts w:ascii="Times New Roman" w:hAnsi="Times New Roman" w:cs="Times New Roman"/>
                      <w:color w:val="000000" w:themeColor="text1"/>
                      <w:sz w:val="28"/>
                      <w:szCs w:val="28"/>
                    </w:rPr>
                    <w:t xml:space="preserve">2. </w:t>
                  </w:r>
                  <w:r w:rsidR="000F3410" w:rsidRPr="00905AFA">
                    <w:rPr>
                      <w:rFonts w:ascii="Times New Roman" w:eastAsia="Times New Roman" w:hAnsi="Times New Roman" w:cs="Times New Roman"/>
                      <w:bCs/>
                      <w:color w:val="000000" w:themeColor="text1"/>
                      <w:sz w:val="28"/>
                      <w:szCs w:val="28"/>
                    </w:rPr>
                    <w:t xml:space="preserve">Kinh phí thực hiện: </w:t>
                  </w:r>
                  <w:r w:rsidRPr="00905AFA">
                    <w:rPr>
                      <w:rFonts w:ascii="Times New Roman" w:hAnsi="Times New Roman" w:cs="Times New Roman"/>
                      <w:color w:val="000000" w:themeColor="text1"/>
                      <w:sz w:val="28"/>
                      <w:szCs w:val="28"/>
                    </w:rPr>
                    <w:t>Được bảo đảm từ ngân sách nhà nước theo phân cấp ngân sách hiệ</w:t>
                  </w:r>
                  <w:r w:rsidR="000F3410">
                    <w:rPr>
                      <w:rFonts w:ascii="Times New Roman" w:hAnsi="Times New Roman" w:cs="Times New Roman"/>
                      <w:color w:val="000000" w:themeColor="text1"/>
                      <w:sz w:val="28"/>
                      <w:szCs w:val="28"/>
                    </w:rPr>
                    <w:t>n hành.</w:t>
                  </w:r>
                </w:p>
                <w:p w:rsidR="009B7C60" w:rsidRPr="00905AFA" w:rsidRDefault="000F3410" w:rsidP="00905AFA">
                  <w:pPr>
                    <w:spacing w:before="120" w:after="0" w:line="240" w:lineRule="auto"/>
                    <w:jc w:val="both"/>
                    <w:rPr>
                      <w:rFonts w:ascii="Times New Roman" w:hAnsi="Times New Roman" w:cs="Times New Roman"/>
                      <w:i/>
                      <w:color w:val="000000" w:themeColor="text1"/>
                      <w:sz w:val="28"/>
                      <w:szCs w:val="28"/>
                    </w:rPr>
                  </w:pPr>
                  <w:r w:rsidRPr="000F3410">
                    <w:rPr>
                      <w:rFonts w:ascii="Times New Roman" w:hAnsi="Times New Roman" w:cs="Times New Roman"/>
                      <w:color w:val="000000" w:themeColor="text1"/>
                      <w:sz w:val="28"/>
                      <w:szCs w:val="28"/>
                    </w:rPr>
                    <w:t>Dự kiến kinh phí thực hiện theo Nghị quyết mới tăng 33.550.656.000 đồng/năm so với chính sách hiện hành (từ 28.863.432.000 đồng lên 62.414.088.000 đồng).</w:t>
                  </w:r>
                </w:p>
              </w:tc>
            </w:tr>
            <w:tr w:rsidR="00905AFA" w:rsidRPr="00905AFA">
              <w:tc>
                <w:tcPr>
                  <w:tcW w:w="5415" w:type="dxa"/>
                </w:tcPr>
                <w:p w:rsidR="009B7C60" w:rsidRPr="00905AFA" w:rsidRDefault="0004296B">
                  <w:pPr>
                    <w:spacing w:before="100" w:after="0" w:line="240" w:lineRule="auto"/>
                    <w:jc w:val="both"/>
                    <w:rPr>
                      <w:rFonts w:ascii="Times New Roman" w:eastAsia="Times New Roman" w:hAnsi="Times New Roman" w:cs="Times New Roman"/>
                      <w:b/>
                      <w:color w:val="000000" w:themeColor="text1"/>
                      <w:sz w:val="28"/>
                      <w:szCs w:val="28"/>
                    </w:rPr>
                  </w:pPr>
                  <w:r w:rsidRPr="00905AFA">
                    <w:rPr>
                      <w:rFonts w:ascii="Times New Roman" w:eastAsia="Times New Roman" w:hAnsi="Times New Roman" w:cs="Times New Roman"/>
                      <w:b/>
                      <w:color w:val="000000" w:themeColor="text1"/>
                      <w:sz w:val="28"/>
                      <w:szCs w:val="28"/>
                    </w:rPr>
                    <w:lastRenderedPageBreak/>
                    <w:t>Điều 3. Tổ chức thực hiện</w:t>
                  </w:r>
                </w:p>
                <w:p w:rsidR="009B7C60" w:rsidRPr="00905AFA" w:rsidRDefault="0004296B">
                  <w:pPr>
                    <w:spacing w:before="100" w:after="0" w:line="240" w:lineRule="auto"/>
                    <w:jc w:val="both"/>
                    <w:rPr>
                      <w:rFonts w:ascii="Times New Roman" w:eastAsia="Times New Roman" w:hAnsi="Times New Roman" w:cs="Times New Roman"/>
                      <w:bCs/>
                      <w:color w:val="000000" w:themeColor="text1"/>
                      <w:sz w:val="28"/>
                      <w:szCs w:val="28"/>
                    </w:rPr>
                  </w:pPr>
                  <w:r w:rsidRPr="00905AFA">
                    <w:rPr>
                      <w:rFonts w:ascii="Times New Roman" w:eastAsia="Times New Roman" w:hAnsi="Times New Roman" w:cs="Times New Roman"/>
                      <w:bCs/>
                      <w:color w:val="000000" w:themeColor="text1"/>
                      <w:sz w:val="28"/>
                      <w:szCs w:val="28"/>
                    </w:rPr>
                    <w:t>1. Ủy ban nhân dân tỉnh có trách nhiệm hư</w:t>
                  </w:r>
                  <w:r w:rsidR="009C67C6">
                    <w:rPr>
                      <w:rFonts w:ascii="Times New Roman" w:eastAsia="Times New Roman" w:hAnsi="Times New Roman" w:cs="Times New Roman"/>
                      <w:bCs/>
                      <w:color w:val="000000" w:themeColor="text1"/>
                      <w:sz w:val="28"/>
                      <w:szCs w:val="28"/>
                    </w:rPr>
                    <w:t xml:space="preserve">ớng dẫn, triển khai và báo cáo </w:t>
                  </w:r>
                  <w:r w:rsidRPr="00905AFA">
                    <w:rPr>
                      <w:rFonts w:ascii="Times New Roman" w:eastAsia="Times New Roman" w:hAnsi="Times New Roman" w:cs="Times New Roman"/>
                      <w:bCs/>
                      <w:color w:val="000000" w:themeColor="text1"/>
                      <w:sz w:val="28"/>
                      <w:szCs w:val="28"/>
                    </w:rPr>
                    <w:t>kết quả thực hiện Nghị quyết này theo quy định.</w:t>
                  </w:r>
                </w:p>
                <w:p w:rsidR="009B7C60" w:rsidRPr="00905AFA" w:rsidRDefault="0004296B">
                  <w:pPr>
                    <w:spacing w:before="100" w:after="0" w:line="240" w:lineRule="auto"/>
                    <w:jc w:val="both"/>
                    <w:rPr>
                      <w:rFonts w:ascii="Times New Roman" w:eastAsia="Times New Roman" w:hAnsi="Times New Roman" w:cs="Times New Roman"/>
                      <w:bCs/>
                      <w:color w:val="000000" w:themeColor="text1"/>
                      <w:sz w:val="28"/>
                      <w:szCs w:val="28"/>
                    </w:rPr>
                  </w:pPr>
                  <w:r w:rsidRPr="00905AFA">
                    <w:rPr>
                      <w:rFonts w:ascii="Times New Roman" w:eastAsia="Times New Roman" w:hAnsi="Times New Roman" w:cs="Times New Roman"/>
                      <w:bCs/>
                      <w:color w:val="000000" w:themeColor="text1"/>
                      <w:sz w:val="28"/>
                      <w:szCs w:val="28"/>
                    </w:rPr>
                    <w:t>2. Thường trực Hội đồng nhân dân tỉnh, các Ban Hội đồng nhân dân tỉnh, các Tổ đại biểu Hội đồng nhân dân tỉnh và đại biểu Hội đồng nhân dân tỉnh giám sát việc triển khai, thực hiện Nghị quyết này theo quy định.</w:t>
                  </w:r>
                </w:p>
                <w:p w:rsidR="009B7C60" w:rsidRPr="00905AFA" w:rsidRDefault="0004296B">
                  <w:pPr>
                    <w:spacing w:before="100" w:after="0" w:line="240" w:lineRule="auto"/>
                    <w:jc w:val="both"/>
                    <w:rPr>
                      <w:rFonts w:ascii="Times New Roman" w:eastAsia="Times New Roman" w:hAnsi="Times New Roman" w:cs="Times New Roman"/>
                      <w:bCs/>
                      <w:color w:val="000000" w:themeColor="text1"/>
                      <w:sz w:val="28"/>
                      <w:szCs w:val="28"/>
                    </w:rPr>
                  </w:pPr>
                  <w:r w:rsidRPr="00905AFA">
                    <w:rPr>
                      <w:rFonts w:ascii="Times New Roman" w:eastAsia="Times New Roman" w:hAnsi="Times New Roman" w:cs="Times New Roman"/>
                      <w:bCs/>
                      <w:color w:val="000000" w:themeColor="text1"/>
                      <w:sz w:val="28"/>
                      <w:szCs w:val="28"/>
                    </w:rPr>
                    <w:lastRenderedPageBreak/>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rsidR="009B7C60" w:rsidRPr="00905AFA" w:rsidRDefault="009B7C60">
                  <w:pPr>
                    <w:spacing w:before="120" w:after="0" w:line="240" w:lineRule="auto"/>
                    <w:jc w:val="both"/>
                    <w:rPr>
                      <w:rFonts w:ascii="Times New Roman" w:hAnsi="Times New Roman" w:cs="Times New Roman"/>
                      <w:color w:val="000000" w:themeColor="text1"/>
                      <w:sz w:val="28"/>
                      <w:szCs w:val="28"/>
                    </w:rPr>
                  </w:pPr>
                </w:p>
              </w:tc>
              <w:tc>
                <w:tcPr>
                  <w:tcW w:w="4677" w:type="dxa"/>
                </w:tcPr>
                <w:p w:rsidR="009B7C60" w:rsidRPr="00905AFA" w:rsidRDefault="0004296B">
                  <w:pPr>
                    <w:spacing w:before="100" w:after="0" w:line="240" w:lineRule="auto"/>
                    <w:jc w:val="both"/>
                    <w:rPr>
                      <w:rFonts w:ascii="Times New Roman" w:eastAsia="Times New Roman" w:hAnsi="Times New Roman" w:cs="Times New Roman"/>
                      <w:b/>
                      <w:color w:val="000000" w:themeColor="text1"/>
                      <w:sz w:val="28"/>
                      <w:szCs w:val="28"/>
                    </w:rPr>
                  </w:pPr>
                  <w:r w:rsidRPr="00905AFA">
                    <w:rPr>
                      <w:rFonts w:ascii="Times New Roman" w:eastAsia="Times New Roman" w:hAnsi="Times New Roman" w:cs="Times New Roman"/>
                      <w:b/>
                      <w:color w:val="000000" w:themeColor="text1"/>
                      <w:sz w:val="28"/>
                      <w:szCs w:val="28"/>
                    </w:rPr>
                    <w:lastRenderedPageBreak/>
                    <w:t>Điều 3. Tổ chức thực hiện</w:t>
                  </w:r>
                </w:p>
                <w:p w:rsidR="009B7C60" w:rsidRPr="00905AFA" w:rsidRDefault="0004296B">
                  <w:pPr>
                    <w:spacing w:before="100" w:after="0" w:line="240" w:lineRule="auto"/>
                    <w:jc w:val="both"/>
                    <w:rPr>
                      <w:rFonts w:ascii="Times New Roman" w:eastAsia="Times New Roman" w:hAnsi="Times New Roman" w:cs="Times New Roman"/>
                      <w:color w:val="000000" w:themeColor="text1"/>
                      <w:sz w:val="24"/>
                      <w:szCs w:val="24"/>
                    </w:rPr>
                  </w:pPr>
                  <w:r w:rsidRPr="00905AFA">
                    <w:rPr>
                      <w:rFonts w:ascii="Times New Roman" w:eastAsia="Times New Roman" w:hAnsi="Times New Roman" w:cs="Times New Roman"/>
                      <w:bCs/>
                      <w:color w:val="000000" w:themeColor="text1"/>
                      <w:sz w:val="28"/>
                      <w:szCs w:val="28"/>
                    </w:rPr>
                    <w:t xml:space="preserve">1. </w:t>
                  </w:r>
                  <w:r w:rsidRPr="00905AFA">
                    <w:rPr>
                      <w:rFonts w:ascii="Times New Roman" w:eastAsia="Times New Roman" w:hAnsi="Times New Roman" w:cs="Times New Roman"/>
                      <w:color w:val="000000" w:themeColor="text1"/>
                      <w:sz w:val="28"/>
                      <w:szCs w:val="28"/>
                    </w:rPr>
                    <w:t>Ủy ban nhân dân thành phố tổ chức triển khai thực hiện Nghị quyết theo quy định của pháp luật.</w:t>
                  </w:r>
                  <w:r w:rsidRPr="00905AFA">
                    <w:rPr>
                      <w:rFonts w:ascii="Times New Roman" w:eastAsia="Times New Roman" w:hAnsi="Times New Roman" w:cs="Times New Roman"/>
                      <w:color w:val="000000" w:themeColor="text1"/>
                      <w:sz w:val="24"/>
                      <w:szCs w:val="24"/>
                    </w:rPr>
                    <w:t xml:space="preserve"> </w:t>
                  </w:r>
                </w:p>
                <w:p w:rsidR="009B7C60" w:rsidRPr="00905AFA" w:rsidRDefault="0004296B">
                  <w:pPr>
                    <w:spacing w:before="100" w:after="0" w:line="240" w:lineRule="auto"/>
                    <w:jc w:val="both"/>
                    <w:rPr>
                      <w:rFonts w:ascii="Times New Roman" w:eastAsia="Times New Roman" w:hAnsi="Times New Roman" w:cs="Times New Roman"/>
                      <w:bCs/>
                      <w:color w:val="000000" w:themeColor="text1"/>
                      <w:spacing w:val="-6"/>
                      <w:sz w:val="28"/>
                      <w:szCs w:val="28"/>
                    </w:rPr>
                  </w:pPr>
                  <w:r w:rsidRPr="00905AFA">
                    <w:rPr>
                      <w:rFonts w:ascii="Times New Roman" w:eastAsia="Times New Roman" w:hAnsi="Times New Roman" w:cs="Times New Roman"/>
                      <w:bCs/>
                      <w:color w:val="000000" w:themeColor="text1"/>
                      <w:spacing w:val="-6"/>
                      <w:sz w:val="28"/>
                      <w:szCs w:val="28"/>
                    </w:rPr>
                    <w:t>2. Thường trực Hội đồng nhân dân thành phố, các Ban Hội đồng nhân dân thành phố, các Tổ đại biểu Hội đồng nhân dân thành phố và đại biểu Hội đồng nhân dân thành phố giám sát việc triển khai, thực hiện Nghị quyết này theo quy định.</w:t>
                  </w:r>
                </w:p>
                <w:p w:rsidR="009B7C60" w:rsidRPr="00905AFA" w:rsidRDefault="0004296B">
                  <w:pPr>
                    <w:spacing w:before="100" w:after="0" w:line="240" w:lineRule="auto"/>
                    <w:jc w:val="both"/>
                    <w:rPr>
                      <w:rFonts w:ascii="Times New Roman" w:eastAsia="Times New Roman" w:hAnsi="Times New Roman" w:cs="Times New Roman"/>
                      <w:bCs/>
                      <w:color w:val="000000" w:themeColor="text1"/>
                      <w:sz w:val="28"/>
                      <w:szCs w:val="28"/>
                    </w:rPr>
                  </w:pPr>
                  <w:r w:rsidRPr="00905AFA">
                    <w:rPr>
                      <w:rFonts w:ascii="Times New Roman" w:eastAsia="Times New Roman" w:hAnsi="Times New Roman" w:cs="Times New Roman"/>
                      <w:bCs/>
                      <w:color w:val="000000" w:themeColor="text1"/>
                      <w:sz w:val="28"/>
                      <w:szCs w:val="28"/>
                    </w:rPr>
                    <w:lastRenderedPageBreak/>
                    <w:t>3. Đề nghị Ủy ban Mặt trận Tổ quốc Việt Nam thành phố, các tổ chức thành viên giám sát và vận động Nhân dân cùng tham gia giám sát việc thực hiện Nghị quyết này; phản ánh kịp thời tâm tư, nguyện vọng và kiến nghị của các đối tượng đến các cơ quan có thẩm quyền.</w:t>
                  </w:r>
                </w:p>
              </w:tc>
              <w:tc>
                <w:tcPr>
                  <w:tcW w:w="4561" w:type="dxa"/>
                </w:tcPr>
                <w:p w:rsidR="00EB40C7" w:rsidRPr="00905AFA" w:rsidRDefault="00EB40C7" w:rsidP="00EB40C7">
                  <w:pPr>
                    <w:spacing w:before="100" w:after="0" w:line="240" w:lineRule="auto"/>
                    <w:jc w:val="both"/>
                    <w:rPr>
                      <w:rFonts w:ascii="Times New Roman" w:eastAsia="Times New Roman" w:hAnsi="Times New Roman" w:cs="Times New Roman"/>
                      <w:b/>
                      <w:color w:val="000000" w:themeColor="text1"/>
                      <w:sz w:val="28"/>
                      <w:szCs w:val="28"/>
                    </w:rPr>
                  </w:pPr>
                  <w:r w:rsidRPr="00905AFA">
                    <w:rPr>
                      <w:rFonts w:ascii="Times New Roman" w:eastAsia="Times New Roman" w:hAnsi="Times New Roman" w:cs="Times New Roman"/>
                      <w:b/>
                      <w:color w:val="000000" w:themeColor="text1"/>
                      <w:sz w:val="28"/>
                      <w:szCs w:val="28"/>
                    </w:rPr>
                    <w:lastRenderedPageBreak/>
                    <w:t>Điều 3. Tổ chức thực hiện</w:t>
                  </w:r>
                </w:p>
                <w:p w:rsidR="009B7C60" w:rsidRPr="00905AFA" w:rsidRDefault="0004296B">
                  <w:pPr>
                    <w:pStyle w:val="ListParagraph"/>
                    <w:tabs>
                      <w:tab w:val="left" w:pos="226"/>
                    </w:tabs>
                    <w:spacing w:before="120" w:after="0" w:line="240" w:lineRule="auto"/>
                    <w:ind w:left="0"/>
                    <w:jc w:val="both"/>
                    <w:rPr>
                      <w:rFonts w:ascii="Times New Roman" w:hAnsi="Times New Roman" w:cs="Times New Roman"/>
                      <w:color w:val="000000" w:themeColor="text1"/>
                      <w:sz w:val="28"/>
                      <w:szCs w:val="28"/>
                    </w:rPr>
                  </w:pPr>
                  <w:r w:rsidRPr="00905AFA">
                    <w:rPr>
                      <w:rFonts w:ascii="Times New Roman" w:hAnsi="Times New Roman" w:cs="Times New Roman"/>
                      <w:color w:val="000000" w:themeColor="text1"/>
                      <w:sz w:val="28"/>
                      <w:szCs w:val="28"/>
                    </w:rPr>
                    <w:t>Nội dung Tổ chức thực hiện áp dụng như Nghị quyết số 35/2025/NQ-HĐND ngày 10/12/2025 của Hội đồng nhân dân tỉnh Đồng Nai.</w:t>
                  </w:r>
                </w:p>
              </w:tc>
            </w:tr>
            <w:tr w:rsidR="00905AFA" w:rsidRPr="00905AFA">
              <w:tc>
                <w:tcPr>
                  <w:tcW w:w="5415" w:type="dxa"/>
                </w:tcPr>
                <w:p w:rsidR="009B7C60" w:rsidRPr="00905AFA" w:rsidRDefault="0004296B">
                  <w:pPr>
                    <w:spacing w:before="100" w:after="0" w:line="240" w:lineRule="auto"/>
                    <w:jc w:val="both"/>
                    <w:rPr>
                      <w:rFonts w:ascii="Times New Roman" w:eastAsia="Times New Roman" w:hAnsi="Times New Roman" w:cs="Times New Roman"/>
                      <w:b/>
                      <w:bCs/>
                      <w:color w:val="000000" w:themeColor="text1"/>
                      <w:sz w:val="28"/>
                      <w:szCs w:val="28"/>
                    </w:rPr>
                  </w:pPr>
                  <w:r w:rsidRPr="00905AFA">
                    <w:rPr>
                      <w:rFonts w:ascii="Times New Roman" w:eastAsia="Times New Roman" w:hAnsi="Times New Roman" w:cs="Times New Roman"/>
                      <w:b/>
                      <w:bCs/>
                      <w:color w:val="000000" w:themeColor="text1"/>
                      <w:sz w:val="28"/>
                      <w:szCs w:val="28"/>
                    </w:rPr>
                    <w:lastRenderedPageBreak/>
                    <w:t>Điều 4. Hiệu lực thi hành</w:t>
                  </w:r>
                </w:p>
                <w:p w:rsidR="009B7C60" w:rsidRPr="00905AFA" w:rsidRDefault="0004296B">
                  <w:pPr>
                    <w:spacing w:before="100" w:after="0" w:line="240" w:lineRule="auto"/>
                    <w:jc w:val="both"/>
                    <w:rPr>
                      <w:rFonts w:ascii="Times New Roman" w:eastAsia="Times New Roman" w:hAnsi="Times New Roman" w:cs="Times New Roman"/>
                      <w:bCs/>
                      <w:color w:val="000000" w:themeColor="text1"/>
                      <w:sz w:val="28"/>
                      <w:szCs w:val="28"/>
                    </w:rPr>
                  </w:pPr>
                  <w:r w:rsidRPr="00905AFA">
                    <w:rPr>
                      <w:rFonts w:ascii="Times New Roman" w:eastAsia="Times New Roman" w:hAnsi="Times New Roman" w:cs="Times New Roman"/>
                      <w:bCs/>
                      <w:color w:val="000000" w:themeColor="text1"/>
                      <w:sz w:val="28"/>
                      <w:szCs w:val="28"/>
                    </w:rPr>
                    <w:t>1. Nghị quyết này có hiệu lực thi hành từ ngày 01 tháng 01 năm 2026.</w:t>
                  </w:r>
                </w:p>
                <w:p w:rsidR="009B7C60" w:rsidRPr="00905AFA" w:rsidRDefault="0004296B">
                  <w:pPr>
                    <w:spacing w:before="100" w:after="0" w:line="240" w:lineRule="auto"/>
                    <w:jc w:val="both"/>
                    <w:rPr>
                      <w:rFonts w:ascii="Times New Roman" w:eastAsia="Times New Roman" w:hAnsi="Times New Roman" w:cs="Times New Roman"/>
                      <w:bCs/>
                      <w:color w:val="000000" w:themeColor="text1"/>
                      <w:sz w:val="28"/>
                      <w:szCs w:val="28"/>
                    </w:rPr>
                  </w:pPr>
                  <w:r w:rsidRPr="00905AFA">
                    <w:rPr>
                      <w:rFonts w:ascii="Times New Roman" w:eastAsia="Times New Roman" w:hAnsi="Times New Roman" w:cs="Times New Roman"/>
                      <w:bCs/>
                      <w:color w:val="000000" w:themeColor="text1"/>
                      <w:sz w:val="28"/>
                      <w:szCs w:val="28"/>
                    </w:rPr>
                    <w:t>2. Nghị quyết này thay thế các Nghị quyết sau:</w:t>
                  </w:r>
                </w:p>
                <w:p w:rsidR="009B7C60" w:rsidRPr="00905AFA" w:rsidRDefault="0004296B">
                  <w:pPr>
                    <w:spacing w:before="100" w:after="0" w:line="240" w:lineRule="auto"/>
                    <w:jc w:val="both"/>
                    <w:rPr>
                      <w:rFonts w:ascii="Times New Roman" w:eastAsia="Times New Roman" w:hAnsi="Times New Roman" w:cs="Times New Roman"/>
                      <w:bCs/>
                      <w:color w:val="000000" w:themeColor="text1"/>
                      <w:sz w:val="28"/>
                      <w:szCs w:val="28"/>
                    </w:rPr>
                  </w:pPr>
                  <w:r w:rsidRPr="00905AFA">
                    <w:rPr>
                      <w:rFonts w:ascii="Times New Roman" w:eastAsia="Times New Roman" w:hAnsi="Times New Roman" w:cs="Times New Roman"/>
                      <w:bCs/>
                      <w:color w:val="000000" w:themeColor="text1"/>
                      <w:sz w:val="28"/>
                      <w:szCs w:val="28"/>
                    </w:rPr>
                    <w:t>a)</w:t>
                  </w:r>
                  <w:r w:rsidRPr="00905AFA">
                    <w:rPr>
                      <w:rFonts w:ascii="Times New Roman" w:eastAsia="Times New Roman" w:hAnsi="Times New Roman" w:cs="Times New Roman"/>
                      <w:color w:val="000000" w:themeColor="text1"/>
                      <w:sz w:val="24"/>
                      <w:szCs w:val="24"/>
                    </w:rPr>
                    <w:t xml:space="preserve"> </w:t>
                  </w:r>
                  <w:r w:rsidRPr="00905AFA">
                    <w:rPr>
                      <w:rFonts w:ascii="Times New Roman" w:eastAsia="Times New Roman" w:hAnsi="Times New Roman" w:cs="Times New Roman"/>
                      <w:bCs/>
                      <w:color w:val="000000" w:themeColor="text1"/>
                      <w:sz w:val="28"/>
                      <w:szCs w:val="28"/>
                    </w:rPr>
                    <w:t>Nghị quyết số 23/2021/NQ-HĐND ngày 08 tháng 12 năm 2021 của Hội đồng nhân dân tỉnh Đồng Nai quy định mức chi bồi dưỡng hàng tháng cho cộng tác viên dân số trên địa bàn tỉnh Đồng Nai.</w:t>
                  </w:r>
                </w:p>
                <w:p w:rsidR="009B7C60" w:rsidRPr="00905AFA" w:rsidRDefault="0004296B">
                  <w:pPr>
                    <w:spacing w:before="100" w:after="0" w:line="240" w:lineRule="auto"/>
                    <w:jc w:val="both"/>
                    <w:rPr>
                      <w:rFonts w:ascii="Times New Roman" w:eastAsia="Times New Roman" w:hAnsi="Times New Roman" w:cs="Times New Roman"/>
                      <w:bCs/>
                      <w:color w:val="000000" w:themeColor="text1"/>
                      <w:sz w:val="28"/>
                      <w:szCs w:val="28"/>
                    </w:rPr>
                  </w:pPr>
                  <w:r w:rsidRPr="00905AFA">
                    <w:rPr>
                      <w:rFonts w:ascii="Times New Roman" w:eastAsia="Times New Roman" w:hAnsi="Times New Roman" w:cs="Times New Roman"/>
                      <w:bCs/>
                      <w:color w:val="000000" w:themeColor="text1"/>
                      <w:sz w:val="28"/>
                      <w:szCs w:val="28"/>
                    </w:rPr>
                    <w:t>b) Nghị quyết số 03/2022/NQ-HĐND ngày 31 tháng 3 năm 2022 của Hội đồng nhân dân tỉnh Bình Phước quy định số lượng và mức chi bồi dưỡng đối với cộng tác viên dân số thôn, ấp, khu phố trên địa bàn tỉnh Bình Phước.</w:t>
                  </w:r>
                </w:p>
              </w:tc>
              <w:tc>
                <w:tcPr>
                  <w:tcW w:w="4677" w:type="dxa"/>
                </w:tcPr>
                <w:p w:rsidR="009B7C60" w:rsidRPr="00905AFA" w:rsidRDefault="0004296B">
                  <w:pPr>
                    <w:spacing w:before="100" w:after="0" w:line="240" w:lineRule="auto"/>
                    <w:jc w:val="both"/>
                    <w:rPr>
                      <w:rFonts w:ascii="Times New Roman" w:eastAsia="Times New Roman" w:hAnsi="Times New Roman" w:cs="Times New Roman"/>
                      <w:b/>
                      <w:bCs/>
                      <w:color w:val="000000" w:themeColor="text1"/>
                      <w:sz w:val="28"/>
                      <w:szCs w:val="28"/>
                    </w:rPr>
                  </w:pPr>
                  <w:r w:rsidRPr="00905AFA">
                    <w:rPr>
                      <w:rFonts w:ascii="Times New Roman" w:eastAsia="Times New Roman" w:hAnsi="Times New Roman" w:cs="Times New Roman"/>
                      <w:b/>
                      <w:bCs/>
                      <w:color w:val="000000" w:themeColor="text1"/>
                      <w:sz w:val="28"/>
                      <w:szCs w:val="28"/>
                    </w:rPr>
                    <w:t>Điều 4. Hiệu lực thi hành</w:t>
                  </w:r>
                </w:p>
                <w:p w:rsidR="009B7C60" w:rsidRPr="00905AFA" w:rsidRDefault="0004296B">
                  <w:pPr>
                    <w:spacing w:before="100" w:after="0" w:line="240" w:lineRule="auto"/>
                    <w:jc w:val="both"/>
                    <w:rPr>
                      <w:rFonts w:ascii="Times New Roman" w:eastAsia="Times New Roman" w:hAnsi="Times New Roman" w:cs="Times New Roman"/>
                      <w:bCs/>
                      <w:color w:val="000000" w:themeColor="text1"/>
                      <w:sz w:val="28"/>
                      <w:szCs w:val="28"/>
                    </w:rPr>
                  </w:pPr>
                  <w:r w:rsidRPr="00905AFA">
                    <w:rPr>
                      <w:rFonts w:ascii="Times New Roman" w:eastAsia="Times New Roman" w:hAnsi="Times New Roman" w:cs="Times New Roman"/>
                      <w:bCs/>
                      <w:color w:val="000000" w:themeColor="text1"/>
                      <w:sz w:val="28"/>
                      <w:szCs w:val="28"/>
                    </w:rPr>
                    <w:t xml:space="preserve">1. Nghị quyết này có hiệu lực thi hành từ ngày </w:t>
                  </w:r>
                  <w:r w:rsidR="00EB40C7">
                    <w:rPr>
                      <w:rFonts w:ascii="Times New Roman" w:eastAsia="Times New Roman" w:hAnsi="Times New Roman" w:cs="Times New Roman"/>
                      <w:bCs/>
                      <w:color w:val="000000" w:themeColor="text1"/>
                      <w:sz w:val="28"/>
                      <w:szCs w:val="28"/>
                    </w:rPr>
                    <w:t xml:space="preserve">01 </w:t>
                  </w:r>
                  <w:r w:rsidRPr="00905AFA">
                    <w:rPr>
                      <w:rFonts w:ascii="Times New Roman" w:eastAsia="Times New Roman" w:hAnsi="Times New Roman" w:cs="Times New Roman"/>
                      <w:bCs/>
                      <w:color w:val="000000" w:themeColor="text1"/>
                      <w:sz w:val="28"/>
                      <w:szCs w:val="28"/>
                    </w:rPr>
                    <w:t xml:space="preserve">tháng </w:t>
                  </w:r>
                  <w:r w:rsidR="00EB40C7">
                    <w:rPr>
                      <w:rFonts w:ascii="Times New Roman" w:eastAsia="Times New Roman" w:hAnsi="Times New Roman" w:cs="Times New Roman"/>
                      <w:bCs/>
                      <w:color w:val="000000" w:themeColor="text1"/>
                      <w:sz w:val="28"/>
                      <w:szCs w:val="28"/>
                    </w:rPr>
                    <w:t>01</w:t>
                  </w:r>
                  <w:r w:rsidRPr="00905AFA">
                    <w:rPr>
                      <w:rFonts w:ascii="Times New Roman" w:eastAsia="Times New Roman" w:hAnsi="Times New Roman" w:cs="Times New Roman"/>
                      <w:bCs/>
                      <w:color w:val="000000" w:themeColor="text1"/>
                      <w:sz w:val="28"/>
                      <w:szCs w:val="28"/>
                    </w:rPr>
                    <w:t xml:space="preserve"> năm 202</w:t>
                  </w:r>
                  <w:r w:rsidR="00EB40C7">
                    <w:rPr>
                      <w:rFonts w:ascii="Times New Roman" w:eastAsia="Times New Roman" w:hAnsi="Times New Roman" w:cs="Times New Roman"/>
                      <w:bCs/>
                      <w:color w:val="000000" w:themeColor="text1"/>
                      <w:sz w:val="28"/>
                      <w:szCs w:val="28"/>
                    </w:rPr>
                    <w:t>7</w:t>
                  </w:r>
                  <w:r w:rsidRPr="00905AFA">
                    <w:rPr>
                      <w:rFonts w:ascii="Times New Roman" w:eastAsia="Times New Roman" w:hAnsi="Times New Roman" w:cs="Times New Roman"/>
                      <w:bCs/>
                      <w:color w:val="000000" w:themeColor="text1"/>
                      <w:sz w:val="28"/>
                      <w:szCs w:val="28"/>
                    </w:rPr>
                    <w:t>.</w:t>
                  </w:r>
                </w:p>
                <w:p w:rsidR="009B7C60" w:rsidRPr="00905AFA" w:rsidRDefault="0004296B">
                  <w:pPr>
                    <w:spacing w:before="100" w:after="0" w:line="240" w:lineRule="auto"/>
                    <w:jc w:val="both"/>
                    <w:rPr>
                      <w:rFonts w:ascii="Times New Roman" w:eastAsia="Times New Roman" w:hAnsi="Times New Roman" w:cs="Times New Roman"/>
                      <w:bCs/>
                      <w:color w:val="000000" w:themeColor="text1"/>
                      <w:sz w:val="28"/>
                      <w:szCs w:val="28"/>
                    </w:rPr>
                  </w:pPr>
                  <w:r w:rsidRPr="00905AFA">
                    <w:rPr>
                      <w:rFonts w:ascii="Times New Roman" w:eastAsia="Times New Roman" w:hAnsi="Times New Roman" w:cs="Times New Roman"/>
                      <w:bCs/>
                      <w:color w:val="000000" w:themeColor="text1"/>
                      <w:sz w:val="28"/>
                      <w:szCs w:val="28"/>
                    </w:rPr>
                    <w:t>2. Nghị quyết này thay thế Nghị quyết số 35/2025/NQ-HĐND ngày 10 tháng 12 năm 2025 của Hội đồng nhân dân tỉnh Đồng Nai quy địn</w:t>
                  </w:r>
                  <w:bookmarkStart w:id="0" w:name="_GoBack"/>
                  <w:bookmarkEnd w:id="0"/>
                  <w:r w:rsidRPr="00905AFA">
                    <w:rPr>
                      <w:rFonts w:ascii="Times New Roman" w:eastAsia="Times New Roman" w:hAnsi="Times New Roman" w:cs="Times New Roman"/>
                      <w:bCs/>
                      <w:color w:val="000000" w:themeColor="text1"/>
                      <w:sz w:val="28"/>
                      <w:szCs w:val="28"/>
                    </w:rPr>
                    <w:t>h mức chi bồi dưỡng hằng tháng cho cộng tác viên dân số trên địa bàn tỉnh Đồng Nai.</w:t>
                  </w:r>
                </w:p>
                <w:p w:rsidR="009B7C60" w:rsidRPr="00905AFA" w:rsidRDefault="009B7C60">
                  <w:pPr>
                    <w:spacing w:before="100" w:after="0" w:line="240" w:lineRule="auto"/>
                    <w:jc w:val="both"/>
                    <w:rPr>
                      <w:rFonts w:ascii="Times New Roman" w:eastAsia="Times New Roman" w:hAnsi="Times New Roman" w:cs="Times New Roman"/>
                      <w:bCs/>
                      <w:color w:val="000000" w:themeColor="text1"/>
                      <w:sz w:val="28"/>
                      <w:szCs w:val="28"/>
                    </w:rPr>
                  </w:pPr>
                </w:p>
              </w:tc>
              <w:tc>
                <w:tcPr>
                  <w:tcW w:w="4561" w:type="dxa"/>
                </w:tcPr>
                <w:p w:rsidR="00EB40C7" w:rsidRPr="00905AFA" w:rsidRDefault="00EB40C7" w:rsidP="00EB40C7">
                  <w:pPr>
                    <w:spacing w:before="100" w:after="0" w:line="240" w:lineRule="auto"/>
                    <w:jc w:val="both"/>
                    <w:rPr>
                      <w:rFonts w:ascii="Times New Roman" w:eastAsia="Times New Roman" w:hAnsi="Times New Roman" w:cs="Times New Roman"/>
                      <w:b/>
                      <w:bCs/>
                      <w:color w:val="000000" w:themeColor="text1"/>
                      <w:sz w:val="28"/>
                      <w:szCs w:val="28"/>
                    </w:rPr>
                  </w:pPr>
                  <w:r w:rsidRPr="00905AFA">
                    <w:rPr>
                      <w:rFonts w:ascii="Times New Roman" w:eastAsia="Times New Roman" w:hAnsi="Times New Roman" w:cs="Times New Roman"/>
                      <w:b/>
                      <w:bCs/>
                      <w:color w:val="000000" w:themeColor="text1"/>
                      <w:sz w:val="28"/>
                      <w:szCs w:val="28"/>
                    </w:rPr>
                    <w:t>Điều 4. Hiệu lực thi hành</w:t>
                  </w:r>
                </w:p>
                <w:p w:rsidR="00EB40C7" w:rsidRPr="00905AFA" w:rsidRDefault="00EB40C7" w:rsidP="00EB40C7">
                  <w:pPr>
                    <w:spacing w:before="100" w:after="0" w:line="240" w:lineRule="auto"/>
                    <w:jc w:val="both"/>
                    <w:rPr>
                      <w:rFonts w:ascii="Times New Roman" w:eastAsia="Times New Roman" w:hAnsi="Times New Roman" w:cs="Times New Roman"/>
                      <w:bCs/>
                      <w:color w:val="000000" w:themeColor="text1"/>
                      <w:sz w:val="28"/>
                      <w:szCs w:val="28"/>
                    </w:rPr>
                  </w:pPr>
                  <w:r w:rsidRPr="00905AFA">
                    <w:rPr>
                      <w:rFonts w:ascii="Times New Roman" w:eastAsia="Times New Roman" w:hAnsi="Times New Roman" w:cs="Times New Roman"/>
                      <w:bCs/>
                      <w:color w:val="000000" w:themeColor="text1"/>
                      <w:sz w:val="28"/>
                      <w:szCs w:val="28"/>
                    </w:rPr>
                    <w:t xml:space="preserve">Nghị quyết này có hiệu lực thi hành từ ngày </w:t>
                  </w:r>
                  <w:r>
                    <w:rPr>
                      <w:rFonts w:ascii="Times New Roman" w:eastAsia="Times New Roman" w:hAnsi="Times New Roman" w:cs="Times New Roman"/>
                      <w:bCs/>
                      <w:color w:val="000000" w:themeColor="text1"/>
                      <w:sz w:val="28"/>
                      <w:szCs w:val="28"/>
                    </w:rPr>
                    <w:t xml:space="preserve">01 </w:t>
                  </w:r>
                  <w:r w:rsidRPr="00905AFA">
                    <w:rPr>
                      <w:rFonts w:ascii="Times New Roman" w:eastAsia="Times New Roman" w:hAnsi="Times New Roman" w:cs="Times New Roman"/>
                      <w:bCs/>
                      <w:color w:val="000000" w:themeColor="text1"/>
                      <w:sz w:val="28"/>
                      <w:szCs w:val="28"/>
                    </w:rPr>
                    <w:t xml:space="preserve">tháng </w:t>
                  </w:r>
                  <w:r>
                    <w:rPr>
                      <w:rFonts w:ascii="Times New Roman" w:eastAsia="Times New Roman" w:hAnsi="Times New Roman" w:cs="Times New Roman"/>
                      <w:bCs/>
                      <w:color w:val="000000" w:themeColor="text1"/>
                      <w:sz w:val="28"/>
                      <w:szCs w:val="28"/>
                    </w:rPr>
                    <w:t>01</w:t>
                  </w:r>
                  <w:r w:rsidRPr="00905AFA">
                    <w:rPr>
                      <w:rFonts w:ascii="Times New Roman" w:eastAsia="Times New Roman" w:hAnsi="Times New Roman" w:cs="Times New Roman"/>
                      <w:bCs/>
                      <w:color w:val="000000" w:themeColor="text1"/>
                      <w:sz w:val="28"/>
                      <w:szCs w:val="28"/>
                    </w:rPr>
                    <w:t xml:space="preserve"> năm 202</w:t>
                  </w:r>
                  <w:r>
                    <w:rPr>
                      <w:rFonts w:ascii="Times New Roman" w:eastAsia="Times New Roman" w:hAnsi="Times New Roman" w:cs="Times New Roman"/>
                      <w:bCs/>
                      <w:color w:val="000000" w:themeColor="text1"/>
                      <w:sz w:val="28"/>
                      <w:szCs w:val="28"/>
                    </w:rPr>
                    <w:t>7 và</w:t>
                  </w:r>
                  <w:r w:rsidRPr="00905AFA">
                    <w:rPr>
                      <w:rFonts w:ascii="Times New Roman" w:eastAsia="Times New Roman" w:hAnsi="Times New Roman" w:cs="Times New Roman"/>
                      <w:bCs/>
                      <w:color w:val="000000" w:themeColor="text1"/>
                      <w:sz w:val="28"/>
                      <w:szCs w:val="28"/>
                    </w:rPr>
                    <w:t xml:space="preserve"> thay thế Nghị quyết số 35/2025/NQ-HĐND ngày 10 tháng 12 năm 2025 của Hội đồng nhân dân tỉnh Đồng Nai quy định mức chi bồi dưỡng hằng tháng cho cộng tác viên dân số trên địa bàn tỉnh Đồng Nai.</w:t>
                  </w:r>
                </w:p>
                <w:p w:rsidR="009B7C60" w:rsidRPr="00905AFA" w:rsidRDefault="009B7C60">
                  <w:pPr>
                    <w:pStyle w:val="ListParagraph"/>
                    <w:tabs>
                      <w:tab w:val="left" w:pos="226"/>
                    </w:tabs>
                    <w:spacing w:before="120" w:after="0" w:line="240" w:lineRule="auto"/>
                    <w:ind w:left="0"/>
                    <w:jc w:val="both"/>
                    <w:rPr>
                      <w:rFonts w:ascii="Times New Roman" w:hAnsi="Times New Roman" w:cs="Times New Roman"/>
                      <w:color w:val="000000" w:themeColor="text1"/>
                      <w:sz w:val="28"/>
                      <w:szCs w:val="28"/>
                    </w:rPr>
                  </w:pPr>
                </w:p>
              </w:tc>
            </w:tr>
            <w:tr w:rsidR="00905AFA" w:rsidRPr="00905AFA">
              <w:tc>
                <w:tcPr>
                  <w:tcW w:w="5415" w:type="dxa"/>
                </w:tcPr>
                <w:p w:rsidR="009B7C60" w:rsidRPr="00905AFA" w:rsidRDefault="009B7C60">
                  <w:pPr>
                    <w:spacing w:after="0" w:line="240" w:lineRule="auto"/>
                    <w:jc w:val="both"/>
                    <w:rPr>
                      <w:rFonts w:ascii="Times New Roman" w:eastAsia="Times New Roman" w:hAnsi="Times New Roman" w:cs="Times New Roman"/>
                      <w:color w:val="000000" w:themeColor="text1"/>
                      <w:sz w:val="28"/>
                      <w:szCs w:val="28"/>
                    </w:rPr>
                  </w:pPr>
                </w:p>
              </w:tc>
              <w:tc>
                <w:tcPr>
                  <w:tcW w:w="4677" w:type="dxa"/>
                </w:tcPr>
                <w:p w:rsidR="009B7C60" w:rsidRPr="00905AFA" w:rsidRDefault="0004296B">
                  <w:pPr>
                    <w:spacing w:after="0" w:line="240" w:lineRule="auto"/>
                    <w:jc w:val="both"/>
                    <w:rPr>
                      <w:rFonts w:ascii="Times New Roman" w:eastAsia="Times New Roman" w:hAnsi="Times New Roman" w:cs="Times New Roman"/>
                      <w:b/>
                      <w:bCs/>
                      <w:color w:val="000000" w:themeColor="text1"/>
                      <w:sz w:val="28"/>
                      <w:szCs w:val="28"/>
                    </w:rPr>
                  </w:pPr>
                  <w:r w:rsidRPr="00905AFA">
                    <w:rPr>
                      <w:rFonts w:ascii="Times New Roman" w:eastAsia="Times New Roman" w:hAnsi="Times New Roman" w:cs="Times New Roman"/>
                      <w:b/>
                      <w:bCs/>
                      <w:color w:val="000000" w:themeColor="text1"/>
                      <w:sz w:val="28"/>
                      <w:szCs w:val="28"/>
                    </w:rPr>
                    <w:t>Điều 5. Điều khoản chuyển tiếp</w:t>
                  </w:r>
                </w:p>
                <w:p w:rsidR="009B7C60" w:rsidRPr="00905AFA" w:rsidRDefault="00E84A08">
                  <w:pPr>
                    <w:spacing w:before="100" w:after="0" w:line="240" w:lineRule="auto"/>
                    <w:jc w:val="both"/>
                    <w:rPr>
                      <w:rFonts w:ascii="Times New Roman" w:eastAsia="Times New Roman" w:hAnsi="Times New Roman" w:cs="Times New Roman"/>
                      <w:bCs/>
                      <w:color w:val="000000" w:themeColor="text1"/>
                      <w:sz w:val="28"/>
                      <w:szCs w:val="28"/>
                    </w:rPr>
                  </w:pPr>
                  <w:r w:rsidRPr="00E84A08">
                    <w:rPr>
                      <w:rFonts w:ascii="Times New Roman" w:eastAsia="Times New Roman" w:hAnsi="Times New Roman" w:cs="Times New Roman"/>
                      <w:bCs/>
                      <w:color w:val="000000" w:themeColor="text1"/>
                      <w:sz w:val="28"/>
                      <w:szCs w:val="28"/>
                    </w:rPr>
                    <w:t xml:space="preserve">Cộng tác viên dân số hưởng mức chi bồi dưỡng hằng tháng theo Nghị quyết số 35/2025/NQ-HĐND ngày 10 tháng 12 năm 2025 của Hội đồng nhân dân tỉnh </w:t>
                  </w:r>
                  <w:r w:rsidRPr="00E84A08">
                    <w:rPr>
                      <w:rFonts w:ascii="Times New Roman" w:eastAsia="Times New Roman" w:hAnsi="Times New Roman" w:cs="Times New Roman"/>
                      <w:bCs/>
                      <w:color w:val="000000" w:themeColor="text1"/>
                      <w:sz w:val="28"/>
                      <w:szCs w:val="28"/>
                    </w:rPr>
                    <w:lastRenderedPageBreak/>
                    <w:t>Đồng Nai đến hết ngày 31 tháng 12 năm 2026. Phần chênh lệch mức chi từ ngày 01 tháng 7 năm 2026 đến hết ngày 31 tháng 12 năm 2026 sẽ được chi trả vào năm 2027 theo số tháng làm việc thực tế của cộng tác viên dân số.</w:t>
                  </w:r>
                </w:p>
              </w:tc>
              <w:tc>
                <w:tcPr>
                  <w:tcW w:w="4561" w:type="dxa"/>
                </w:tcPr>
                <w:p w:rsidR="00EB40C7" w:rsidRDefault="00EB40C7" w:rsidP="00EB40C7">
                  <w:pPr>
                    <w:spacing w:after="0" w:line="240" w:lineRule="auto"/>
                    <w:jc w:val="both"/>
                    <w:rPr>
                      <w:rFonts w:ascii="Times New Roman" w:eastAsia="Times New Roman" w:hAnsi="Times New Roman" w:cs="Times New Roman"/>
                      <w:b/>
                      <w:bCs/>
                      <w:color w:val="000000" w:themeColor="text1"/>
                      <w:sz w:val="28"/>
                      <w:szCs w:val="28"/>
                    </w:rPr>
                  </w:pPr>
                  <w:r w:rsidRPr="00905AFA">
                    <w:rPr>
                      <w:rFonts w:ascii="Times New Roman" w:eastAsia="Times New Roman" w:hAnsi="Times New Roman" w:cs="Times New Roman"/>
                      <w:b/>
                      <w:bCs/>
                      <w:color w:val="000000" w:themeColor="text1"/>
                      <w:sz w:val="28"/>
                      <w:szCs w:val="28"/>
                    </w:rPr>
                    <w:lastRenderedPageBreak/>
                    <w:t>Điều 5. Điều khoản chuyển tiếp</w:t>
                  </w:r>
                </w:p>
                <w:p w:rsidR="009B7C60" w:rsidRPr="00EB40C7" w:rsidRDefault="00EB40C7" w:rsidP="00EB40C7">
                  <w:pPr>
                    <w:spacing w:after="0" w:line="240" w:lineRule="auto"/>
                    <w:jc w:val="both"/>
                    <w:rPr>
                      <w:rFonts w:ascii="Times New Roman" w:eastAsia="Times New Roman" w:hAnsi="Times New Roman" w:cs="Times New Roman"/>
                      <w:b/>
                      <w:bCs/>
                      <w:color w:val="000000" w:themeColor="text1"/>
                      <w:sz w:val="28"/>
                      <w:szCs w:val="28"/>
                    </w:rPr>
                  </w:pPr>
                  <w:r w:rsidRPr="00EB40C7">
                    <w:rPr>
                      <w:rFonts w:ascii="Times New Roman" w:eastAsia="Times New Roman" w:hAnsi="Times New Roman" w:cs="Times New Roman"/>
                      <w:bCs/>
                      <w:color w:val="000000" w:themeColor="text1"/>
                      <w:sz w:val="28"/>
                      <w:szCs w:val="28"/>
                    </w:rPr>
                    <w:t>Thực hiện</w:t>
                  </w:r>
                  <w:r w:rsidR="00E84A08">
                    <w:rPr>
                      <w:rFonts w:ascii="Times New Roman" w:hAnsi="Times New Roman" w:cs="Times New Roman"/>
                      <w:color w:val="000000" w:themeColor="text1"/>
                      <w:sz w:val="28"/>
                      <w:szCs w:val="28"/>
                    </w:rPr>
                    <w:t xml:space="preserve"> theo quy định tại </w:t>
                  </w:r>
                  <w:r w:rsidR="00E84A08" w:rsidRPr="00E84A08">
                    <w:rPr>
                      <w:rFonts w:ascii="Times New Roman" w:hAnsi="Times New Roman" w:cs="Times New Roman"/>
                      <w:color w:val="000000" w:themeColor="text1"/>
                      <w:sz w:val="28"/>
                      <w:szCs w:val="28"/>
                    </w:rPr>
                    <w:t>khoản 1 Điều 15 Nghị định số 168/2026/NĐ-CP</w:t>
                  </w:r>
                  <w:r w:rsidR="00E84A08">
                    <w:rPr>
                      <w:rFonts w:ascii="Times New Roman" w:hAnsi="Times New Roman" w:cs="Times New Roman"/>
                      <w:color w:val="000000" w:themeColor="text1"/>
                      <w:sz w:val="28"/>
                      <w:szCs w:val="28"/>
                    </w:rPr>
                    <w:t>.</w:t>
                  </w:r>
                </w:p>
              </w:tc>
            </w:tr>
          </w:tbl>
          <w:p w:rsidR="009B7C60" w:rsidRPr="00905AFA" w:rsidRDefault="009B7C60">
            <w:pPr>
              <w:spacing w:before="40" w:after="40" w:line="240" w:lineRule="auto"/>
              <w:jc w:val="both"/>
              <w:rPr>
                <w:rFonts w:ascii="Times New Roman" w:hAnsi="Times New Roman" w:cs="Times New Roman"/>
                <w:color w:val="000000" w:themeColor="text1"/>
                <w:sz w:val="26"/>
                <w:szCs w:val="26"/>
              </w:rPr>
            </w:pPr>
          </w:p>
          <w:p w:rsidR="009B7C60" w:rsidRPr="00905AFA" w:rsidRDefault="009B7C60">
            <w:pPr>
              <w:spacing w:before="40" w:after="40" w:line="240" w:lineRule="auto"/>
              <w:jc w:val="both"/>
              <w:rPr>
                <w:rFonts w:ascii="Times New Roman" w:hAnsi="Times New Roman" w:cs="Times New Roman"/>
                <w:color w:val="000000" w:themeColor="text1"/>
                <w:sz w:val="26"/>
                <w:szCs w:val="26"/>
              </w:rPr>
            </w:pPr>
          </w:p>
        </w:tc>
      </w:tr>
    </w:tbl>
    <w:p w:rsidR="009B7C60" w:rsidRPr="00905AFA" w:rsidRDefault="009B7C60">
      <w:pPr>
        <w:spacing w:before="40" w:after="40" w:line="240" w:lineRule="auto"/>
        <w:jc w:val="both"/>
        <w:rPr>
          <w:rFonts w:ascii="Times New Roman" w:hAnsi="Times New Roman" w:cs="Times New Roman"/>
          <w:color w:val="000000" w:themeColor="text1"/>
          <w:sz w:val="24"/>
          <w:szCs w:val="24"/>
        </w:rPr>
      </w:pPr>
    </w:p>
    <w:sectPr w:rsidR="009B7C60" w:rsidRPr="00905AFA">
      <w:headerReference w:type="default" r:id="rId8"/>
      <w:headerReference w:type="first" r:id="rId9"/>
      <w:pgSz w:w="16840" w:h="11907" w:orient="landscape"/>
      <w:pgMar w:top="1134" w:right="850" w:bottom="1134" w:left="1701" w:header="432" w:footer="619" w:gutter="0"/>
      <w:cols w:space="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BD5" w:rsidRDefault="00895BD5">
      <w:pPr>
        <w:spacing w:line="240" w:lineRule="auto"/>
      </w:pPr>
      <w:r>
        <w:separator/>
      </w:r>
    </w:p>
  </w:endnote>
  <w:endnote w:type="continuationSeparator" w:id="0">
    <w:p w:rsidR="00895BD5" w:rsidRDefault="00895B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BD5" w:rsidRDefault="00895BD5">
      <w:pPr>
        <w:spacing w:after="0"/>
      </w:pPr>
      <w:r>
        <w:separator/>
      </w:r>
    </w:p>
  </w:footnote>
  <w:footnote w:type="continuationSeparator" w:id="0">
    <w:p w:rsidR="00895BD5" w:rsidRDefault="00895BD5">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szCs w:val="28"/>
      </w:rPr>
      <w:id w:val="-2022777910"/>
    </w:sdtPr>
    <w:sdtEndPr/>
    <w:sdtContent>
      <w:p w:rsidR="009B7C60" w:rsidRDefault="0004296B">
        <w:pPr>
          <w:pStyle w:val="Header"/>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9C67C6">
          <w:rPr>
            <w:rFonts w:ascii="Times New Roman" w:hAnsi="Times New Roman" w:cs="Times New Roman"/>
            <w:noProof/>
            <w:sz w:val="28"/>
            <w:szCs w:val="28"/>
          </w:rPr>
          <w:t>5</w:t>
        </w:r>
        <w:r>
          <w:rPr>
            <w:rFonts w:ascii="Times New Roman" w:hAnsi="Times New Roman" w:cs="Times New Roman"/>
            <w:sz w:val="28"/>
            <w:szCs w:val="28"/>
          </w:rPr>
          <w:fldChar w:fldCharType="end"/>
        </w:r>
      </w:p>
    </w:sdtContent>
  </w:sdt>
  <w:p w:rsidR="009B7C60" w:rsidRDefault="009B7C6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7C60" w:rsidRDefault="009B7C60">
    <w:pPr>
      <w:pStyle w:val="Header"/>
      <w:jc w:val="center"/>
    </w:pPr>
  </w:p>
  <w:p w:rsidR="009B7C60" w:rsidRDefault="009B7C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502"/>
    <w:rsid w:val="000056B6"/>
    <w:rsid w:val="00015155"/>
    <w:rsid w:val="00021815"/>
    <w:rsid w:val="00024791"/>
    <w:rsid w:val="000335DC"/>
    <w:rsid w:val="000374C1"/>
    <w:rsid w:val="0004296B"/>
    <w:rsid w:val="0004546B"/>
    <w:rsid w:val="000539AB"/>
    <w:rsid w:val="00054754"/>
    <w:rsid w:val="00081C04"/>
    <w:rsid w:val="00087E43"/>
    <w:rsid w:val="000906E1"/>
    <w:rsid w:val="00092E40"/>
    <w:rsid w:val="0009455F"/>
    <w:rsid w:val="000A61ED"/>
    <w:rsid w:val="000A6F51"/>
    <w:rsid w:val="000B0ADC"/>
    <w:rsid w:val="000C5219"/>
    <w:rsid w:val="000D0106"/>
    <w:rsid w:val="000D7820"/>
    <w:rsid w:val="000E19F7"/>
    <w:rsid w:val="000E4DDB"/>
    <w:rsid w:val="000E7C09"/>
    <w:rsid w:val="000F3410"/>
    <w:rsid w:val="00112BFA"/>
    <w:rsid w:val="00114246"/>
    <w:rsid w:val="001222CF"/>
    <w:rsid w:val="00130980"/>
    <w:rsid w:val="00134336"/>
    <w:rsid w:val="00141453"/>
    <w:rsid w:val="001423CA"/>
    <w:rsid w:val="00142DB8"/>
    <w:rsid w:val="00145F4B"/>
    <w:rsid w:val="00151BB5"/>
    <w:rsid w:val="00151FA8"/>
    <w:rsid w:val="001609D1"/>
    <w:rsid w:val="00162DA1"/>
    <w:rsid w:val="00170819"/>
    <w:rsid w:val="00171F21"/>
    <w:rsid w:val="00180FF4"/>
    <w:rsid w:val="001813EA"/>
    <w:rsid w:val="00190169"/>
    <w:rsid w:val="00191960"/>
    <w:rsid w:val="00192742"/>
    <w:rsid w:val="00194111"/>
    <w:rsid w:val="001A2A30"/>
    <w:rsid w:val="001B0453"/>
    <w:rsid w:val="001B1ADA"/>
    <w:rsid w:val="001B4A78"/>
    <w:rsid w:val="001B69C5"/>
    <w:rsid w:val="001B7B77"/>
    <w:rsid w:val="001C58FB"/>
    <w:rsid w:val="001C7A80"/>
    <w:rsid w:val="001E2311"/>
    <w:rsid w:val="001E28FD"/>
    <w:rsid w:val="001E337E"/>
    <w:rsid w:val="001E4C47"/>
    <w:rsid w:val="001E57A6"/>
    <w:rsid w:val="001F6CA9"/>
    <w:rsid w:val="00210405"/>
    <w:rsid w:val="00211633"/>
    <w:rsid w:val="0021756E"/>
    <w:rsid w:val="00222D62"/>
    <w:rsid w:val="00222FE0"/>
    <w:rsid w:val="002279D6"/>
    <w:rsid w:val="0023089E"/>
    <w:rsid w:val="00234727"/>
    <w:rsid w:val="002501AE"/>
    <w:rsid w:val="00255133"/>
    <w:rsid w:val="00265D05"/>
    <w:rsid w:val="002670DC"/>
    <w:rsid w:val="00272231"/>
    <w:rsid w:val="00277CFB"/>
    <w:rsid w:val="00280A28"/>
    <w:rsid w:val="002916B8"/>
    <w:rsid w:val="002928FD"/>
    <w:rsid w:val="002965F9"/>
    <w:rsid w:val="0029727B"/>
    <w:rsid w:val="002A4C09"/>
    <w:rsid w:val="002B1EFB"/>
    <w:rsid w:val="002B52E3"/>
    <w:rsid w:val="002B65F5"/>
    <w:rsid w:val="002C133D"/>
    <w:rsid w:val="002C1AF0"/>
    <w:rsid w:val="002D56FC"/>
    <w:rsid w:val="002E04CA"/>
    <w:rsid w:val="002E5D45"/>
    <w:rsid w:val="002E6276"/>
    <w:rsid w:val="002F1699"/>
    <w:rsid w:val="002F173D"/>
    <w:rsid w:val="0030020D"/>
    <w:rsid w:val="003013FE"/>
    <w:rsid w:val="003066CF"/>
    <w:rsid w:val="00316D39"/>
    <w:rsid w:val="00331D0E"/>
    <w:rsid w:val="003375F3"/>
    <w:rsid w:val="00353D81"/>
    <w:rsid w:val="0035742A"/>
    <w:rsid w:val="00361071"/>
    <w:rsid w:val="00377255"/>
    <w:rsid w:val="00381FE3"/>
    <w:rsid w:val="00387E96"/>
    <w:rsid w:val="00387F54"/>
    <w:rsid w:val="003A0A6B"/>
    <w:rsid w:val="003A25F7"/>
    <w:rsid w:val="003B3A21"/>
    <w:rsid w:val="003C1B85"/>
    <w:rsid w:val="003C1CA0"/>
    <w:rsid w:val="003C7ABF"/>
    <w:rsid w:val="003D5681"/>
    <w:rsid w:val="003D62C9"/>
    <w:rsid w:val="003E0A57"/>
    <w:rsid w:val="003E520E"/>
    <w:rsid w:val="003E63E1"/>
    <w:rsid w:val="004019A7"/>
    <w:rsid w:val="004047FA"/>
    <w:rsid w:val="00405685"/>
    <w:rsid w:val="00413E4C"/>
    <w:rsid w:val="004215F9"/>
    <w:rsid w:val="004333F7"/>
    <w:rsid w:val="0043351A"/>
    <w:rsid w:val="00433F55"/>
    <w:rsid w:val="00465743"/>
    <w:rsid w:val="00475570"/>
    <w:rsid w:val="00475D19"/>
    <w:rsid w:val="00485678"/>
    <w:rsid w:val="004919B5"/>
    <w:rsid w:val="00493723"/>
    <w:rsid w:val="00496113"/>
    <w:rsid w:val="004A1E6B"/>
    <w:rsid w:val="004A6403"/>
    <w:rsid w:val="004A72C6"/>
    <w:rsid w:val="004B0AA3"/>
    <w:rsid w:val="004B2B62"/>
    <w:rsid w:val="004C3D02"/>
    <w:rsid w:val="004C5A67"/>
    <w:rsid w:val="004D1B2A"/>
    <w:rsid w:val="004D7E03"/>
    <w:rsid w:val="004F11E1"/>
    <w:rsid w:val="004F54CF"/>
    <w:rsid w:val="004F7ED5"/>
    <w:rsid w:val="0050112D"/>
    <w:rsid w:val="00523EAB"/>
    <w:rsid w:val="00527D73"/>
    <w:rsid w:val="00534554"/>
    <w:rsid w:val="00540D81"/>
    <w:rsid w:val="005505D0"/>
    <w:rsid w:val="005625C0"/>
    <w:rsid w:val="005644D0"/>
    <w:rsid w:val="00583750"/>
    <w:rsid w:val="00592A0A"/>
    <w:rsid w:val="005A4476"/>
    <w:rsid w:val="005A77A6"/>
    <w:rsid w:val="005C1F2D"/>
    <w:rsid w:val="005C28E7"/>
    <w:rsid w:val="005C2ECC"/>
    <w:rsid w:val="005C34C2"/>
    <w:rsid w:val="005E1F24"/>
    <w:rsid w:val="005E3044"/>
    <w:rsid w:val="005E6D0B"/>
    <w:rsid w:val="00601522"/>
    <w:rsid w:val="00614908"/>
    <w:rsid w:val="00627A4F"/>
    <w:rsid w:val="00627C88"/>
    <w:rsid w:val="00632214"/>
    <w:rsid w:val="00641A95"/>
    <w:rsid w:val="00641E6D"/>
    <w:rsid w:val="00644042"/>
    <w:rsid w:val="00647FB7"/>
    <w:rsid w:val="00656E3E"/>
    <w:rsid w:val="00656F2E"/>
    <w:rsid w:val="00663986"/>
    <w:rsid w:val="00674DE0"/>
    <w:rsid w:val="006775A6"/>
    <w:rsid w:val="006853CB"/>
    <w:rsid w:val="00691186"/>
    <w:rsid w:val="00692027"/>
    <w:rsid w:val="006B0E6C"/>
    <w:rsid w:val="006B11B2"/>
    <w:rsid w:val="006B30AB"/>
    <w:rsid w:val="006B4396"/>
    <w:rsid w:val="006B4ED2"/>
    <w:rsid w:val="006B54C5"/>
    <w:rsid w:val="006B683F"/>
    <w:rsid w:val="006C1F86"/>
    <w:rsid w:val="006C4014"/>
    <w:rsid w:val="006C4612"/>
    <w:rsid w:val="006D1232"/>
    <w:rsid w:val="006D69FC"/>
    <w:rsid w:val="006D77D4"/>
    <w:rsid w:val="007045C4"/>
    <w:rsid w:val="00714583"/>
    <w:rsid w:val="00714AEC"/>
    <w:rsid w:val="00721BDF"/>
    <w:rsid w:val="007429B6"/>
    <w:rsid w:val="00742F9F"/>
    <w:rsid w:val="00744C58"/>
    <w:rsid w:val="007534AF"/>
    <w:rsid w:val="00754CFF"/>
    <w:rsid w:val="007705AC"/>
    <w:rsid w:val="00777DB0"/>
    <w:rsid w:val="007A3A30"/>
    <w:rsid w:val="007B2366"/>
    <w:rsid w:val="007C1B39"/>
    <w:rsid w:val="007C2020"/>
    <w:rsid w:val="007C24F6"/>
    <w:rsid w:val="007C71A5"/>
    <w:rsid w:val="007D52A7"/>
    <w:rsid w:val="007E0517"/>
    <w:rsid w:val="007F17D5"/>
    <w:rsid w:val="007F729C"/>
    <w:rsid w:val="008037A3"/>
    <w:rsid w:val="008039A7"/>
    <w:rsid w:val="00803CD2"/>
    <w:rsid w:val="00812B97"/>
    <w:rsid w:val="0081648B"/>
    <w:rsid w:val="0083744A"/>
    <w:rsid w:val="008420CE"/>
    <w:rsid w:val="00860365"/>
    <w:rsid w:val="008636D4"/>
    <w:rsid w:val="008664CA"/>
    <w:rsid w:val="00876369"/>
    <w:rsid w:val="00882207"/>
    <w:rsid w:val="00890119"/>
    <w:rsid w:val="00895BD5"/>
    <w:rsid w:val="008A5758"/>
    <w:rsid w:val="008A6F71"/>
    <w:rsid w:val="008B1D18"/>
    <w:rsid w:val="008C37F1"/>
    <w:rsid w:val="008C7BE9"/>
    <w:rsid w:val="008E0560"/>
    <w:rsid w:val="008E2558"/>
    <w:rsid w:val="008F42F3"/>
    <w:rsid w:val="00905AFA"/>
    <w:rsid w:val="00923864"/>
    <w:rsid w:val="009378EE"/>
    <w:rsid w:val="009453A9"/>
    <w:rsid w:val="00955083"/>
    <w:rsid w:val="00957468"/>
    <w:rsid w:val="00967E93"/>
    <w:rsid w:val="00971A58"/>
    <w:rsid w:val="009726B1"/>
    <w:rsid w:val="00982E71"/>
    <w:rsid w:val="00986746"/>
    <w:rsid w:val="00992B31"/>
    <w:rsid w:val="00995026"/>
    <w:rsid w:val="009A32F4"/>
    <w:rsid w:val="009A4107"/>
    <w:rsid w:val="009A4B58"/>
    <w:rsid w:val="009B6C5C"/>
    <w:rsid w:val="009B7C60"/>
    <w:rsid w:val="009C369F"/>
    <w:rsid w:val="009C3A76"/>
    <w:rsid w:val="009C67C6"/>
    <w:rsid w:val="009C7B5E"/>
    <w:rsid w:val="009D430B"/>
    <w:rsid w:val="009E0E18"/>
    <w:rsid w:val="009E2053"/>
    <w:rsid w:val="009E2521"/>
    <w:rsid w:val="009E30AE"/>
    <w:rsid w:val="009E4189"/>
    <w:rsid w:val="009E6C68"/>
    <w:rsid w:val="009F736B"/>
    <w:rsid w:val="00A11FB0"/>
    <w:rsid w:val="00A2316F"/>
    <w:rsid w:val="00A32047"/>
    <w:rsid w:val="00A40374"/>
    <w:rsid w:val="00A40A3A"/>
    <w:rsid w:val="00A61251"/>
    <w:rsid w:val="00A621C8"/>
    <w:rsid w:val="00A70A8B"/>
    <w:rsid w:val="00A9389D"/>
    <w:rsid w:val="00A947D8"/>
    <w:rsid w:val="00A951C7"/>
    <w:rsid w:val="00AA1B24"/>
    <w:rsid w:val="00AA62AB"/>
    <w:rsid w:val="00AB2048"/>
    <w:rsid w:val="00AB3841"/>
    <w:rsid w:val="00AB4042"/>
    <w:rsid w:val="00AC4EA0"/>
    <w:rsid w:val="00AE34C1"/>
    <w:rsid w:val="00AE4921"/>
    <w:rsid w:val="00AF68B7"/>
    <w:rsid w:val="00B021F9"/>
    <w:rsid w:val="00B02B9F"/>
    <w:rsid w:val="00B064FC"/>
    <w:rsid w:val="00B1764C"/>
    <w:rsid w:val="00B20E19"/>
    <w:rsid w:val="00B213FD"/>
    <w:rsid w:val="00B3434B"/>
    <w:rsid w:val="00B5162D"/>
    <w:rsid w:val="00B53A3E"/>
    <w:rsid w:val="00B60254"/>
    <w:rsid w:val="00B622F9"/>
    <w:rsid w:val="00B623A7"/>
    <w:rsid w:val="00B64BCB"/>
    <w:rsid w:val="00B76A14"/>
    <w:rsid w:val="00B76D91"/>
    <w:rsid w:val="00B9372D"/>
    <w:rsid w:val="00BA6287"/>
    <w:rsid w:val="00BB6005"/>
    <w:rsid w:val="00BC0F73"/>
    <w:rsid w:val="00BD1A92"/>
    <w:rsid w:val="00BD38D7"/>
    <w:rsid w:val="00BD5220"/>
    <w:rsid w:val="00BE0220"/>
    <w:rsid w:val="00BE147F"/>
    <w:rsid w:val="00BE5D04"/>
    <w:rsid w:val="00BF328E"/>
    <w:rsid w:val="00C03671"/>
    <w:rsid w:val="00C05481"/>
    <w:rsid w:val="00C05F73"/>
    <w:rsid w:val="00C068AE"/>
    <w:rsid w:val="00C113EB"/>
    <w:rsid w:val="00C12D37"/>
    <w:rsid w:val="00C138A3"/>
    <w:rsid w:val="00C159D0"/>
    <w:rsid w:val="00C15ED0"/>
    <w:rsid w:val="00C16FE2"/>
    <w:rsid w:val="00C17375"/>
    <w:rsid w:val="00C233C5"/>
    <w:rsid w:val="00C3291A"/>
    <w:rsid w:val="00C4352A"/>
    <w:rsid w:val="00C50502"/>
    <w:rsid w:val="00C600D2"/>
    <w:rsid w:val="00C61C4B"/>
    <w:rsid w:val="00C658E8"/>
    <w:rsid w:val="00C66D6C"/>
    <w:rsid w:val="00C75F4C"/>
    <w:rsid w:val="00C77B7E"/>
    <w:rsid w:val="00C94A84"/>
    <w:rsid w:val="00C95FDD"/>
    <w:rsid w:val="00CA3826"/>
    <w:rsid w:val="00CA3ADD"/>
    <w:rsid w:val="00CC6C5B"/>
    <w:rsid w:val="00CD434F"/>
    <w:rsid w:val="00CD528C"/>
    <w:rsid w:val="00CE1870"/>
    <w:rsid w:val="00CF104C"/>
    <w:rsid w:val="00D078BB"/>
    <w:rsid w:val="00D07B4B"/>
    <w:rsid w:val="00D2252D"/>
    <w:rsid w:val="00D237EB"/>
    <w:rsid w:val="00D306B5"/>
    <w:rsid w:val="00D3611F"/>
    <w:rsid w:val="00D52E9F"/>
    <w:rsid w:val="00D54B2C"/>
    <w:rsid w:val="00D566D8"/>
    <w:rsid w:val="00D602BB"/>
    <w:rsid w:val="00D65C87"/>
    <w:rsid w:val="00D71C9E"/>
    <w:rsid w:val="00D75ACE"/>
    <w:rsid w:val="00D85C76"/>
    <w:rsid w:val="00D91A0C"/>
    <w:rsid w:val="00D91E51"/>
    <w:rsid w:val="00D9564E"/>
    <w:rsid w:val="00DA4350"/>
    <w:rsid w:val="00DB3804"/>
    <w:rsid w:val="00DC197C"/>
    <w:rsid w:val="00DD0072"/>
    <w:rsid w:val="00E21672"/>
    <w:rsid w:val="00E24097"/>
    <w:rsid w:val="00E24272"/>
    <w:rsid w:val="00E26B1D"/>
    <w:rsid w:val="00E30950"/>
    <w:rsid w:val="00E37AF4"/>
    <w:rsid w:val="00E411EE"/>
    <w:rsid w:val="00E44214"/>
    <w:rsid w:val="00E503F6"/>
    <w:rsid w:val="00E568CA"/>
    <w:rsid w:val="00E61C3F"/>
    <w:rsid w:val="00E70540"/>
    <w:rsid w:val="00E74315"/>
    <w:rsid w:val="00E747C1"/>
    <w:rsid w:val="00E8016D"/>
    <w:rsid w:val="00E82198"/>
    <w:rsid w:val="00E84A08"/>
    <w:rsid w:val="00E852C9"/>
    <w:rsid w:val="00E9065D"/>
    <w:rsid w:val="00E97FE4"/>
    <w:rsid w:val="00EB40C7"/>
    <w:rsid w:val="00EC01CD"/>
    <w:rsid w:val="00EC26D2"/>
    <w:rsid w:val="00ED2FD4"/>
    <w:rsid w:val="00EF1F9E"/>
    <w:rsid w:val="00F0333B"/>
    <w:rsid w:val="00F062FC"/>
    <w:rsid w:val="00F063A2"/>
    <w:rsid w:val="00F1590A"/>
    <w:rsid w:val="00F20122"/>
    <w:rsid w:val="00F20AAE"/>
    <w:rsid w:val="00F233B1"/>
    <w:rsid w:val="00F33B53"/>
    <w:rsid w:val="00F35EBF"/>
    <w:rsid w:val="00F4312C"/>
    <w:rsid w:val="00F44458"/>
    <w:rsid w:val="00F45138"/>
    <w:rsid w:val="00F458DC"/>
    <w:rsid w:val="00F51997"/>
    <w:rsid w:val="00F54AD7"/>
    <w:rsid w:val="00F658E9"/>
    <w:rsid w:val="00F70534"/>
    <w:rsid w:val="00F71B07"/>
    <w:rsid w:val="00F72BCF"/>
    <w:rsid w:val="00F81A54"/>
    <w:rsid w:val="00F877C5"/>
    <w:rsid w:val="00F91C47"/>
    <w:rsid w:val="00F9241D"/>
    <w:rsid w:val="00FA081F"/>
    <w:rsid w:val="00FA4400"/>
    <w:rsid w:val="00FB15FD"/>
    <w:rsid w:val="00FB264D"/>
    <w:rsid w:val="00FB4DB3"/>
    <w:rsid w:val="00FC1976"/>
    <w:rsid w:val="00FC33D1"/>
    <w:rsid w:val="00FC66A5"/>
    <w:rsid w:val="00FD4477"/>
    <w:rsid w:val="00FE2115"/>
    <w:rsid w:val="00FE2D3B"/>
    <w:rsid w:val="00FE54A2"/>
    <w:rsid w:val="00FE793E"/>
    <w:rsid w:val="00FE7E5B"/>
    <w:rsid w:val="00FF35AB"/>
    <w:rsid w:val="00FF49AB"/>
    <w:rsid w:val="0DC044E2"/>
    <w:rsid w:val="1A2272DE"/>
    <w:rsid w:val="315E408B"/>
    <w:rsid w:val="3E014571"/>
    <w:rsid w:val="4CC05106"/>
    <w:rsid w:val="4D984504"/>
    <w:rsid w:val="4EBE00ED"/>
    <w:rsid w:val="60093DA7"/>
    <w:rsid w:val="687E60D6"/>
    <w:rsid w:val="6C154592"/>
    <w:rsid w:val="6C1751B2"/>
    <w:rsid w:val="6CB63C68"/>
    <w:rsid w:val="725A2B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12C6E22"/>
  <w15:docId w15:val="{139BEEBD-8A99-4302-9739-B3F2586C9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Indent">
    <w:name w:val="Body Text Indent"/>
    <w:basedOn w:val="Normal"/>
    <w:link w:val="BodyTextIndentChar"/>
    <w:qFormat/>
    <w:pPr>
      <w:spacing w:after="0" w:line="240" w:lineRule="auto"/>
      <w:ind w:firstLine="720"/>
      <w:jc w:val="both"/>
    </w:pPr>
    <w:rPr>
      <w:rFonts w:ascii="Times New Roman" w:eastAsia="Times New Roman" w:hAnsi="Times New Roman" w:cs="Times New Roman"/>
      <w:sz w:val="28"/>
      <w:szCs w:val="28"/>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link w:val="NormalWebChar"/>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qFormat/>
  </w:style>
  <w:style w:type="paragraph" w:customStyle="1" w:styleId="textnews">
    <w:name w:val="textnews"/>
    <w:basedOn w:val="Normal"/>
    <w:uiPriority w:val="99"/>
    <w:qFormat/>
    <w:pPr>
      <w:spacing w:after="0" w:line="240" w:lineRule="auto"/>
      <w:jc w:val="both"/>
    </w:pPr>
    <w:rPr>
      <w:rFonts w:ascii="Times New Roman" w:eastAsia="Times New Roman" w:hAnsi="Times New Roman" w:cs="Times New Roman"/>
      <w:color w:val="000000"/>
      <w:sz w:val="26"/>
      <w:szCs w:val="26"/>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apple-converted-space">
    <w:name w:val="apple-converted-space"/>
    <w:qFormat/>
  </w:style>
  <w:style w:type="paragraph" w:customStyle="1" w:styleId="Default">
    <w:name w:val="Default"/>
    <w:qFormat/>
    <w:pPr>
      <w:autoSpaceDE w:val="0"/>
      <w:autoSpaceDN w:val="0"/>
      <w:adjustRightInd w:val="0"/>
    </w:pPr>
    <w:rPr>
      <w:rFonts w:eastAsia="Times New Roman"/>
      <w:color w:val="000000"/>
      <w:sz w:val="24"/>
      <w:szCs w:val="24"/>
    </w:rPr>
  </w:style>
  <w:style w:type="character" w:customStyle="1" w:styleId="Bodytext2Bold">
    <w:name w:val="Body text (2) + Bold"/>
    <w:qFormat/>
    <w:rPr>
      <w:rFonts w:ascii="Times New Roman" w:eastAsia="Times New Roman" w:hAnsi="Times New Roman" w:cs="Times New Roman"/>
      <w:b/>
      <w:bCs/>
      <w:color w:val="1D1D1E"/>
      <w:spacing w:val="0"/>
      <w:w w:val="100"/>
      <w:position w:val="0"/>
      <w:sz w:val="28"/>
      <w:szCs w:val="28"/>
      <w:u w:val="none"/>
      <w:shd w:val="clear" w:color="auto" w:fill="FFFFFF"/>
      <w:lang w:val="vi-VN" w:eastAsia="vi-VN" w:bidi="vi-VN"/>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odyTextIndentChar">
    <w:name w:val="Body Text Indent Char"/>
    <w:basedOn w:val="DefaultParagraphFont"/>
    <w:link w:val="BodyTextIndent"/>
    <w:qFormat/>
    <w:rPr>
      <w:rFonts w:ascii="Times New Roman" w:eastAsia="Times New Roman" w:hAnsi="Times New Roman" w:cs="Times New Roman"/>
      <w:sz w:val="28"/>
      <w:szCs w:val="28"/>
    </w:rPr>
  </w:style>
  <w:style w:type="character" w:customStyle="1" w:styleId="NormalWebChar">
    <w:name w:val="Normal (Web) Char"/>
    <w:link w:val="NormalWeb"/>
    <w:uiPriority w:val="99"/>
    <w:qForma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D52387-57DA-449F-B1E8-AE6EC0A19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5</Pages>
  <Words>1093</Words>
  <Characters>6234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93</cp:revision>
  <cp:lastPrinted>2025-06-23T03:10:00Z</cp:lastPrinted>
  <dcterms:created xsi:type="dcterms:W3CDTF">2025-10-27T14:53:00Z</dcterms:created>
  <dcterms:modified xsi:type="dcterms:W3CDTF">2026-08-13T08:41:00Z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5AD192B367F74828BC9CBFE978DC5251_12</vt:lpwstr>
  </property>
  <property fmtid="{D5CDD505-2E9C-101B-9397-08002B2CF9AE}" pid="4" name="KSOTemplateDocerSaveRecord">
    <vt:lpwstr>eyJoZGlkIjoiNGVkNjNlNzNiMDg3ZTRiOGE4MDYzNDM3MjRlNDc3NWQiLCJ1c2VySWQiOiIxMzc0MzkyNTUwNDk1In0=</vt:lpwstr>
  </property>
</Properties>
</file>